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4147470"/>
    <w:p w14:paraId="5D45F0FC" w14:textId="34E2269D" w:rsidR="007F2B4F" w:rsidRPr="00D06720" w:rsidRDefault="007C20E0" w:rsidP="00D06720">
      <w:pPr>
        <w:pStyle w:val="Heading1"/>
      </w:pPr>
      <w:r w:rsidRPr="00D06720">
        <w:rPr>
          <w:rFonts w:ascii="Times New Roman" w:hAnsi="Times New Roman" w:cs="Times New Roman"/>
          <w:noProof/>
          <w:lang w:eastAsia="zh-TW"/>
        </w:rPr>
        <mc:AlternateContent>
          <mc:Choice Requires="wps">
            <w:drawing>
              <wp:anchor distT="0" distB="0" distL="114300" distR="114300" simplePos="0" relativeHeight="251668480" behindDoc="0" locked="0" layoutInCell="1" allowOverlap="1" wp14:anchorId="293D9CE8" wp14:editId="5C9EC3BD">
                <wp:simplePos x="0" y="0"/>
                <wp:positionH relativeFrom="column">
                  <wp:posOffset>-141605</wp:posOffset>
                </wp:positionH>
                <wp:positionV relativeFrom="paragraph">
                  <wp:posOffset>228600</wp:posOffset>
                </wp:positionV>
                <wp:extent cx="2110740" cy="3108960"/>
                <wp:effectExtent l="0" t="0" r="22860" b="1524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108960"/>
                        </a:xfrm>
                        <a:prstGeom prst="rect">
                          <a:avLst/>
                        </a:prstGeom>
                        <a:solidFill>
                          <a:srgbClr val="FFFFFF"/>
                        </a:solidFill>
                        <a:ln w="9525">
                          <a:solidFill>
                            <a:srgbClr val="000000"/>
                          </a:solidFill>
                          <a:miter lim="800000"/>
                          <a:headEnd/>
                          <a:tailEnd/>
                        </a:ln>
                      </wps:spPr>
                      <wps:txbx>
                        <w:txbxContent>
                          <w:p w14:paraId="7075B17B" w14:textId="4B0B6F0A" w:rsidR="00503ACD" w:rsidRPr="00C22CF3" w:rsidRDefault="00A163BD" w:rsidP="00126A06">
                            <w:pPr>
                              <w:pStyle w:val="TableofContent"/>
                              <w:tabs>
                                <w:tab w:val="clear" w:pos="3223"/>
                                <w:tab w:val="right" w:leader="dot" w:pos="3240"/>
                              </w:tabs>
                              <w:ind w:right="217"/>
                              <w:rPr>
                                <w:b/>
                                <w:sz w:val="24"/>
                                <w:szCs w:val="24"/>
                              </w:rPr>
                            </w:pPr>
                            <w:r>
                              <w:rPr>
                                <w:b/>
                                <w:sz w:val="24"/>
                                <w:szCs w:val="24"/>
                              </w:rPr>
                              <w:t>February</w:t>
                            </w:r>
                            <w:r w:rsidR="00503ACD" w:rsidRPr="00C22CF3">
                              <w:rPr>
                                <w:b/>
                                <w:sz w:val="24"/>
                                <w:szCs w:val="24"/>
                              </w:rPr>
                              <w:t xml:space="preserve"> 201</w:t>
                            </w:r>
                            <w:r w:rsidR="00503ACD">
                              <w:rPr>
                                <w:b/>
                                <w:sz w:val="24"/>
                                <w:szCs w:val="24"/>
                              </w:rPr>
                              <w:t>9</w:t>
                            </w:r>
                          </w:p>
                          <w:p w14:paraId="6E26A3E8" w14:textId="54D52804" w:rsidR="00503ACD" w:rsidRDefault="00503ACD" w:rsidP="00126A06">
                            <w:pPr>
                              <w:pStyle w:val="TableofContent"/>
                              <w:tabs>
                                <w:tab w:val="clear" w:pos="3223"/>
                                <w:tab w:val="right" w:leader="dot" w:pos="3240"/>
                              </w:tabs>
                              <w:ind w:right="217"/>
                              <w:jc w:val="both"/>
                              <w:rPr>
                                <w:rFonts w:asciiTheme="minorHAnsi" w:eastAsiaTheme="minorEastAsia" w:hAnsiTheme="minorHAnsi"/>
                                <w:b/>
                                <w:sz w:val="22"/>
                                <w:szCs w:val="22"/>
                              </w:rPr>
                            </w:pPr>
                            <w:r>
                              <w:rPr>
                                <w:rFonts w:ascii="Times New Roman" w:hAnsi="Times New Roman" w:cs="Times New Roman"/>
                                <w:caps/>
                              </w:rPr>
                              <w:fldChar w:fldCharType="begin"/>
                            </w:r>
                            <w:r>
                              <w:rPr>
                                <w:rFonts w:ascii="Times New Roman" w:hAnsi="Times New Roman" w:cs="Times New Roman"/>
                                <w:caps/>
                              </w:rPr>
                              <w:instrText xml:space="preserve"> TOC \o "1-1" \u </w:instrText>
                            </w:r>
                            <w:r>
                              <w:rPr>
                                <w:rFonts w:ascii="Times New Roman" w:hAnsi="Times New Roman" w:cs="Times New Roman"/>
                                <w:caps/>
                              </w:rPr>
                              <w:fldChar w:fldCharType="separate"/>
                            </w:r>
                            <w:r w:rsidR="00D06720">
                              <w:t>Court Upholds Bus Driver Non-Renewals Where CBA</w:t>
                            </w:r>
                            <w:r w:rsidR="002F3997">
                              <w:t xml:space="preserve"> is</w:t>
                            </w:r>
                            <w:r w:rsidR="00D06720">
                              <w:t xml:space="preserve"> Silent</w:t>
                            </w:r>
                            <w:r>
                              <w:tab/>
                            </w:r>
                            <w:r w:rsidR="0021470A">
                              <w:t>1</w:t>
                            </w:r>
                          </w:p>
                          <w:p w14:paraId="5B6AEE98" w14:textId="231DB422" w:rsidR="00503ACD" w:rsidRDefault="00A163BD" w:rsidP="000B6D8C">
                            <w:pPr>
                              <w:pStyle w:val="TableofContent"/>
                              <w:tabs>
                                <w:tab w:val="clear" w:pos="3223"/>
                                <w:tab w:val="right" w:leader="dot" w:pos="3240"/>
                              </w:tabs>
                              <w:ind w:right="217"/>
                              <w:jc w:val="both"/>
                              <w:rPr>
                                <w:rFonts w:asciiTheme="minorHAnsi" w:eastAsiaTheme="minorEastAsia" w:hAnsiTheme="minorHAnsi"/>
                                <w:b/>
                                <w:sz w:val="22"/>
                                <w:szCs w:val="22"/>
                              </w:rPr>
                            </w:pPr>
                            <w:r>
                              <w:t>Medical Marijuana</w:t>
                            </w:r>
                            <w:r w:rsidR="002F3997">
                              <w:t xml:space="preserve"> : Employment, Student and Federal Grant Issues</w:t>
                            </w:r>
                            <w:r w:rsidR="00503ACD">
                              <w:tab/>
                            </w:r>
                            <w:r w:rsidR="00491B54">
                              <w:t>2</w:t>
                            </w:r>
                          </w:p>
                          <w:p w14:paraId="30502C0A" w14:textId="119F7E4F" w:rsidR="00503ACD" w:rsidRDefault="00491B54" w:rsidP="00455790">
                            <w:pPr>
                              <w:pStyle w:val="TableofContent"/>
                              <w:tabs>
                                <w:tab w:val="clear" w:pos="3223"/>
                                <w:tab w:val="right" w:leader="dot" w:pos="3240"/>
                              </w:tabs>
                              <w:ind w:right="217"/>
                              <w:jc w:val="both"/>
                              <w:rPr>
                                <w:rFonts w:asciiTheme="minorHAnsi" w:eastAsiaTheme="minorEastAsia" w:hAnsiTheme="minorHAnsi"/>
                                <w:b/>
                                <w:sz w:val="22"/>
                                <w:szCs w:val="22"/>
                              </w:rPr>
                            </w:pPr>
                            <w:r>
                              <w:t>Is It Time to Let Go? School Employee Nonrenewal Refresher</w:t>
                            </w:r>
                            <w:r w:rsidR="00503ACD">
                              <w:tab/>
                            </w:r>
                            <w:r>
                              <w:t>3</w:t>
                            </w:r>
                          </w:p>
                          <w:p w14:paraId="0EB647EA" w14:textId="632C549D" w:rsidR="00503ACD" w:rsidRDefault="002F3997" w:rsidP="000B6D8C">
                            <w:pPr>
                              <w:pStyle w:val="TableofContent"/>
                              <w:tabs>
                                <w:tab w:val="clear" w:pos="3223"/>
                                <w:tab w:val="right" w:leader="dot" w:pos="3240"/>
                              </w:tabs>
                              <w:ind w:right="217"/>
                              <w:jc w:val="both"/>
                              <w:rPr>
                                <w:rFonts w:asciiTheme="minorHAnsi" w:eastAsiaTheme="minorEastAsia" w:hAnsiTheme="minorHAnsi"/>
                                <w:b/>
                                <w:sz w:val="22"/>
                                <w:szCs w:val="22"/>
                              </w:rPr>
                            </w:pPr>
                            <w:r>
                              <w:t>Lawsuit Filed Against Oregon Dept. of Ed Challenging Shortend School Days</w:t>
                            </w:r>
                            <w:r w:rsidR="00503ACD">
                              <w:tab/>
                            </w:r>
                            <w:r w:rsidR="00C94896">
                              <w:t>5</w:t>
                            </w:r>
                          </w:p>
                          <w:p w14:paraId="01F18C0A" w14:textId="260362AC" w:rsidR="00503ACD" w:rsidRDefault="002F3997" w:rsidP="000B6D8C">
                            <w:pPr>
                              <w:pStyle w:val="TableofContent"/>
                              <w:tabs>
                                <w:tab w:val="clear" w:pos="3223"/>
                                <w:tab w:val="right" w:leader="dot" w:pos="3240"/>
                              </w:tabs>
                              <w:ind w:right="217"/>
                              <w:jc w:val="both"/>
                              <w:rPr>
                                <w:rFonts w:asciiTheme="minorHAnsi" w:eastAsiaTheme="minorEastAsia" w:hAnsiTheme="minorHAnsi"/>
                                <w:b/>
                                <w:sz w:val="22"/>
                                <w:szCs w:val="22"/>
                              </w:rPr>
                            </w:pPr>
                            <w:r>
                              <w:t>Responsiveness to Bullying Pays Off for Texas District</w:t>
                            </w:r>
                            <w:r w:rsidR="00503ACD">
                              <w:tab/>
                            </w:r>
                            <w:r w:rsidR="00C94896">
                              <w:t>5</w:t>
                            </w:r>
                          </w:p>
                          <w:p w14:paraId="2D6926C4" w14:textId="77777777" w:rsidR="00503ACD" w:rsidRPr="00126A06" w:rsidRDefault="00503ACD" w:rsidP="00126A06">
                            <w:pPr>
                              <w:tabs>
                                <w:tab w:val="right" w:leader="dot" w:pos="3240"/>
                              </w:tabs>
                              <w:ind w:right="217"/>
                            </w:pPr>
                            <w:r>
                              <w:rPr>
                                <w:rFonts w:cs="Times New Roman"/>
                                <w:cap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D9CE8" id="_x0000_t202" coordsize="21600,21600" o:spt="202" path="m,l,21600r21600,l21600,xe">
                <v:stroke joinstyle="miter"/>
                <v:path gradientshapeok="t" o:connecttype="rect"/>
              </v:shapetype>
              <v:shape id="Text Box 8" o:spid="_x0000_s1026" type="#_x0000_t202" style="position:absolute;left:0;text-align:left;margin-left:-11.15pt;margin-top:18pt;width:166.2pt;height:2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OnKgIAAFE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">
                <v:textbox>
                  <w:txbxContent>
                    <w:p w14:paraId="7075B17B" w14:textId="4B0B6F0A" w:rsidR="00503ACD" w:rsidRPr="00C22CF3" w:rsidRDefault="00A163BD" w:rsidP="00126A06">
                      <w:pPr>
                        <w:pStyle w:val="TableofContent"/>
                        <w:tabs>
                          <w:tab w:val="clear" w:pos="3223"/>
                          <w:tab w:val="right" w:leader="dot" w:pos="3240"/>
                        </w:tabs>
                        <w:ind w:right="217"/>
                        <w:rPr>
                          <w:b/>
                          <w:sz w:val="24"/>
                          <w:szCs w:val="24"/>
                        </w:rPr>
                      </w:pPr>
                      <w:r>
                        <w:rPr>
                          <w:b/>
                          <w:sz w:val="24"/>
                          <w:szCs w:val="24"/>
                        </w:rPr>
                        <w:t>February</w:t>
                      </w:r>
                      <w:r w:rsidR="00503ACD" w:rsidRPr="00C22CF3">
                        <w:rPr>
                          <w:b/>
                          <w:sz w:val="24"/>
                          <w:szCs w:val="24"/>
                        </w:rPr>
                        <w:t xml:space="preserve"> 201</w:t>
                      </w:r>
                      <w:r w:rsidR="00503ACD">
                        <w:rPr>
                          <w:b/>
                          <w:sz w:val="24"/>
                          <w:szCs w:val="24"/>
                        </w:rPr>
                        <w:t>9</w:t>
                      </w:r>
                    </w:p>
                    <w:p w14:paraId="6E26A3E8" w14:textId="54D52804" w:rsidR="00503ACD" w:rsidRDefault="00503ACD" w:rsidP="00126A06">
                      <w:pPr>
                        <w:pStyle w:val="TableofContent"/>
                        <w:tabs>
                          <w:tab w:val="clear" w:pos="3223"/>
                          <w:tab w:val="right" w:leader="dot" w:pos="3240"/>
                        </w:tabs>
                        <w:ind w:right="217"/>
                        <w:jc w:val="both"/>
                        <w:rPr>
                          <w:rFonts w:asciiTheme="minorHAnsi" w:eastAsiaTheme="minorEastAsia" w:hAnsiTheme="minorHAnsi"/>
                          <w:b/>
                          <w:sz w:val="22"/>
                          <w:szCs w:val="22"/>
                        </w:rPr>
                      </w:pPr>
                      <w:r>
                        <w:rPr>
                          <w:rFonts w:ascii="Times New Roman" w:hAnsi="Times New Roman" w:cs="Times New Roman"/>
                          <w:caps/>
                        </w:rPr>
                        <w:fldChar w:fldCharType="begin"/>
                      </w:r>
                      <w:r>
                        <w:rPr>
                          <w:rFonts w:ascii="Times New Roman" w:hAnsi="Times New Roman" w:cs="Times New Roman"/>
                          <w:caps/>
                        </w:rPr>
                        <w:instrText xml:space="preserve"> TOC \o "1-1" \u </w:instrText>
                      </w:r>
                      <w:r>
                        <w:rPr>
                          <w:rFonts w:ascii="Times New Roman" w:hAnsi="Times New Roman" w:cs="Times New Roman"/>
                          <w:caps/>
                        </w:rPr>
                        <w:fldChar w:fldCharType="separate"/>
                      </w:r>
                      <w:r w:rsidR="00D06720">
                        <w:t>Court Upholds Bus Driver Non-Renewals Where CBA</w:t>
                      </w:r>
                      <w:r w:rsidR="002F3997">
                        <w:t xml:space="preserve"> is</w:t>
                      </w:r>
                      <w:r w:rsidR="00D06720">
                        <w:t xml:space="preserve"> Silent</w:t>
                      </w:r>
                      <w:r>
                        <w:tab/>
                      </w:r>
                      <w:r w:rsidR="0021470A">
                        <w:t>1</w:t>
                      </w:r>
                    </w:p>
                    <w:p w14:paraId="5B6AEE98" w14:textId="231DB422" w:rsidR="00503ACD" w:rsidRDefault="00A163BD" w:rsidP="000B6D8C">
                      <w:pPr>
                        <w:pStyle w:val="TableofContent"/>
                        <w:tabs>
                          <w:tab w:val="clear" w:pos="3223"/>
                          <w:tab w:val="right" w:leader="dot" w:pos="3240"/>
                        </w:tabs>
                        <w:ind w:right="217"/>
                        <w:jc w:val="both"/>
                        <w:rPr>
                          <w:rFonts w:asciiTheme="minorHAnsi" w:eastAsiaTheme="minorEastAsia" w:hAnsiTheme="minorHAnsi"/>
                          <w:b/>
                          <w:sz w:val="22"/>
                          <w:szCs w:val="22"/>
                        </w:rPr>
                      </w:pPr>
                      <w:r>
                        <w:t>Medical Marijuana</w:t>
                      </w:r>
                      <w:r w:rsidR="002F3997">
                        <w:t xml:space="preserve"> : Employment, Student and Federal Grant Issues</w:t>
                      </w:r>
                      <w:r w:rsidR="00503ACD">
                        <w:tab/>
                      </w:r>
                      <w:r w:rsidR="00491B54">
                        <w:t>2</w:t>
                      </w:r>
                    </w:p>
                    <w:p w14:paraId="30502C0A" w14:textId="119F7E4F" w:rsidR="00503ACD" w:rsidRDefault="00491B54" w:rsidP="00455790">
                      <w:pPr>
                        <w:pStyle w:val="TableofContent"/>
                        <w:tabs>
                          <w:tab w:val="clear" w:pos="3223"/>
                          <w:tab w:val="right" w:leader="dot" w:pos="3240"/>
                        </w:tabs>
                        <w:ind w:right="217"/>
                        <w:jc w:val="both"/>
                        <w:rPr>
                          <w:rFonts w:asciiTheme="minorHAnsi" w:eastAsiaTheme="minorEastAsia" w:hAnsiTheme="minorHAnsi"/>
                          <w:b/>
                          <w:sz w:val="22"/>
                          <w:szCs w:val="22"/>
                        </w:rPr>
                      </w:pPr>
                      <w:r>
                        <w:t>Is It Time to Let Go? School Employee Nonrenewal Refresher</w:t>
                      </w:r>
                      <w:r w:rsidR="00503ACD">
                        <w:tab/>
                      </w:r>
                      <w:r>
                        <w:t>3</w:t>
                      </w:r>
                    </w:p>
                    <w:p w14:paraId="0EB647EA" w14:textId="632C549D" w:rsidR="00503ACD" w:rsidRDefault="002F3997" w:rsidP="000B6D8C">
                      <w:pPr>
                        <w:pStyle w:val="TableofContent"/>
                        <w:tabs>
                          <w:tab w:val="clear" w:pos="3223"/>
                          <w:tab w:val="right" w:leader="dot" w:pos="3240"/>
                        </w:tabs>
                        <w:ind w:right="217"/>
                        <w:jc w:val="both"/>
                        <w:rPr>
                          <w:rFonts w:asciiTheme="minorHAnsi" w:eastAsiaTheme="minorEastAsia" w:hAnsiTheme="minorHAnsi"/>
                          <w:b/>
                          <w:sz w:val="22"/>
                          <w:szCs w:val="22"/>
                        </w:rPr>
                      </w:pPr>
                      <w:r>
                        <w:t>Lawsuit Filed Against Oregon Dept. of Ed Challenging Shortend School</w:t>
                      </w:r>
                      <w:r>
                        <w:t xml:space="preserve"> Days</w:t>
                      </w:r>
                      <w:r w:rsidR="00503ACD">
                        <w:tab/>
                      </w:r>
                      <w:r w:rsidR="00C94896">
                        <w:t>5</w:t>
                      </w:r>
                    </w:p>
                    <w:p w14:paraId="01F18C0A" w14:textId="260362AC" w:rsidR="00503ACD" w:rsidRDefault="002F3997" w:rsidP="000B6D8C">
                      <w:pPr>
                        <w:pStyle w:val="TableofContent"/>
                        <w:tabs>
                          <w:tab w:val="clear" w:pos="3223"/>
                          <w:tab w:val="right" w:leader="dot" w:pos="3240"/>
                        </w:tabs>
                        <w:ind w:right="217"/>
                        <w:jc w:val="both"/>
                        <w:rPr>
                          <w:rFonts w:asciiTheme="minorHAnsi" w:eastAsiaTheme="minorEastAsia" w:hAnsiTheme="minorHAnsi"/>
                          <w:b/>
                          <w:sz w:val="22"/>
                          <w:szCs w:val="22"/>
                        </w:rPr>
                      </w:pPr>
                      <w:r>
                        <w:t>Responsiveness to Bullying Pays Off for Texas District</w:t>
                      </w:r>
                      <w:r w:rsidR="00503ACD">
                        <w:tab/>
                      </w:r>
                      <w:r w:rsidR="00C94896">
                        <w:t>5</w:t>
                      </w:r>
                      <w:bookmarkStart w:id="2" w:name="_GoBack"/>
                      <w:bookmarkEnd w:id="2"/>
                    </w:p>
                    <w:p w14:paraId="2D6926C4" w14:textId="77777777" w:rsidR="00503ACD" w:rsidRPr="00126A06" w:rsidRDefault="00503ACD" w:rsidP="00126A06">
                      <w:pPr>
                        <w:tabs>
                          <w:tab w:val="right" w:leader="dot" w:pos="3240"/>
                        </w:tabs>
                        <w:ind w:right="217"/>
                      </w:pPr>
                      <w:r>
                        <w:rPr>
                          <w:rFonts w:cs="Times New Roman"/>
                          <w:caps/>
                        </w:rPr>
                        <w:fldChar w:fldCharType="end"/>
                      </w:r>
                    </w:p>
                  </w:txbxContent>
                </v:textbox>
                <w10:wrap type="square"/>
              </v:shape>
            </w:pict>
          </mc:Fallback>
        </mc:AlternateContent>
      </w:r>
      <w:bookmarkStart w:id="1" w:name="_Toc414288202"/>
      <w:r w:rsidR="00D06720" w:rsidRPr="00D06720">
        <w:t xml:space="preserve"> Court Upholds Bus Driver Non-Renewals Where CBA is Silent</w:t>
      </w:r>
    </w:p>
    <w:bookmarkEnd w:id="1"/>
    <w:p w14:paraId="7D65D00D" w14:textId="77777777" w:rsidR="00D06720" w:rsidRPr="00D06720" w:rsidRDefault="00D06720" w:rsidP="00D06720">
      <w:pPr>
        <w:spacing w:line="240" w:lineRule="auto"/>
        <w:jc w:val="both"/>
        <w:rPr>
          <w:rFonts w:ascii="Arial" w:hAnsi="Arial" w:cs="Arial"/>
        </w:rPr>
      </w:pPr>
      <w:r w:rsidRPr="00D06720">
        <w:rPr>
          <w:rFonts w:ascii="Arial" w:hAnsi="Arial" w:cs="Arial"/>
        </w:rPr>
        <w:t>On December 14, 2018, the Fifth District Court of Appeals (Morrow County) upheld Highland Local School District Board of Education’s decision to non-renew two first year bus drivers.</w:t>
      </w:r>
    </w:p>
    <w:p w14:paraId="766C76E1" w14:textId="77777777" w:rsidR="00D06720" w:rsidRPr="00D06720" w:rsidRDefault="00D06720" w:rsidP="00D06720">
      <w:pPr>
        <w:spacing w:line="240" w:lineRule="auto"/>
        <w:jc w:val="both"/>
        <w:rPr>
          <w:rFonts w:ascii="Arial" w:hAnsi="Arial" w:cs="Arial"/>
        </w:rPr>
      </w:pPr>
      <w:r w:rsidRPr="00D06720">
        <w:rPr>
          <w:rFonts w:ascii="Arial" w:hAnsi="Arial" w:cs="Arial"/>
        </w:rPr>
        <w:t>The Union filed a grievance in response to the Board’s notice of intent not to renew the limited contracts of two bus drivers. The grievance claimed there was no showing of “just cause” and proceeded to arbitration based upon the language of the collective bargaining agreement – only a “just cause” provision for discipline and discharge and silent on the issue of the non-renewal of limited non-teaching contracts. The agreement also included a general statement that the contract “supersedes” all applicable state law.</w:t>
      </w:r>
    </w:p>
    <w:p w14:paraId="0201B73B" w14:textId="77777777" w:rsidR="00D06720" w:rsidRPr="00D06720" w:rsidRDefault="00D06720" w:rsidP="00D06720">
      <w:pPr>
        <w:spacing w:line="240" w:lineRule="auto"/>
        <w:jc w:val="both"/>
        <w:rPr>
          <w:rFonts w:ascii="Arial" w:hAnsi="Arial" w:cs="Arial"/>
        </w:rPr>
      </w:pPr>
      <w:r w:rsidRPr="00D06720">
        <w:rPr>
          <w:rFonts w:ascii="Arial" w:hAnsi="Arial" w:cs="Arial"/>
        </w:rPr>
        <w:t>While arbitration hearing dates were being scheduled, the union’s attorneys filed a declaratory judgment action in court that was decided in favor of the Board on the basis that because the contract did not address the issue of non-renewal, state law applies.</w:t>
      </w:r>
    </w:p>
    <w:p w14:paraId="0534AA59" w14:textId="77777777" w:rsidR="00D06720" w:rsidRPr="00D06720" w:rsidRDefault="00D06720" w:rsidP="00D06720">
      <w:pPr>
        <w:spacing w:line="240" w:lineRule="auto"/>
        <w:jc w:val="both"/>
        <w:rPr>
          <w:rFonts w:ascii="Arial" w:hAnsi="Arial" w:cs="Arial"/>
        </w:rPr>
      </w:pPr>
      <w:r w:rsidRPr="00D06720">
        <w:rPr>
          <w:rFonts w:ascii="Arial" w:hAnsi="Arial" w:cs="Arial"/>
        </w:rPr>
        <w:t>The Court of Appeals of Ohio’s Fifth District agreed with the trial court, rejecting the union’s claim that a general statement in the contract that the collective bargaining agreement “supersedes applicable state law” somehow preempted the application of Ohio’s non-renewal statutes. The Court stated that such overrides can only occur “when a provision specifically addresses a matter and evinces a clear intent to override the statutory law relating to that matter.”</w:t>
      </w:r>
    </w:p>
    <w:p w14:paraId="684D36D7" w14:textId="3BE984A5" w:rsidR="00D06720" w:rsidRPr="00D06720" w:rsidRDefault="00D06720" w:rsidP="00D06720">
      <w:pPr>
        <w:spacing w:line="240" w:lineRule="auto"/>
        <w:jc w:val="both"/>
        <w:rPr>
          <w:rFonts w:ascii="Arial" w:hAnsi="Arial" w:cs="Arial"/>
        </w:rPr>
      </w:pPr>
      <w:r w:rsidRPr="00D06720">
        <w:rPr>
          <w:rFonts w:ascii="Arial" w:hAnsi="Arial" w:cs="Arial"/>
        </w:rPr>
        <w:t>As such, since the contract made no specification about the issuance, sequence, renewal, or non-renewal of limited non-teaching contracts, there was no discernible conflict between the labor agreement and the statutes, therefore, “both R.C. 3319.081 and 3319.083 apply in the case.”</w:t>
      </w:r>
    </w:p>
    <w:p w14:paraId="753DBACE" w14:textId="77777777" w:rsidR="00D06720" w:rsidRPr="00D06720" w:rsidRDefault="00D06720" w:rsidP="00D06720">
      <w:pPr>
        <w:spacing w:line="240" w:lineRule="auto"/>
        <w:jc w:val="both"/>
        <w:rPr>
          <w:rFonts w:ascii="Arial" w:hAnsi="Arial" w:cs="Arial"/>
          <w:b/>
        </w:rPr>
      </w:pPr>
      <w:r w:rsidRPr="0050380C">
        <w:rPr>
          <w:rFonts w:ascii="Arial" w:hAnsi="Arial" w:cs="Arial"/>
          <w:b/>
          <w:color w:val="002060"/>
        </w:rPr>
        <w:t>What This Decision Means for Your District</w:t>
      </w:r>
    </w:p>
    <w:p w14:paraId="5C3475D5" w14:textId="77777777" w:rsidR="00D06720" w:rsidRPr="00D06720" w:rsidRDefault="00D06720" w:rsidP="00D06720">
      <w:pPr>
        <w:spacing w:line="240" w:lineRule="auto"/>
        <w:jc w:val="both"/>
        <w:rPr>
          <w:rFonts w:ascii="Arial" w:hAnsi="Arial" w:cs="Arial"/>
        </w:rPr>
      </w:pPr>
      <w:r w:rsidRPr="00D06720">
        <w:rPr>
          <w:rFonts w:ascii="Arial" w:hAnsi="Arial" w:cs="Arial"/>
        </w:rPr>
        <w:t>This is a strong decision for the proposition that statutory rights can only be superseded by express language in a collective bargaining agreement. This works both ways and districts should take great care in drafting contract proposals that conflict with existing state laws, particularly as they relate to employee rights.</w:t>
      </w:r>
    </w:p>
    <w:p w14:paraId="0C89089A" w14:textId="77777777" w:rsidR="00D06720" w:rsidRPr="00D06720" w:rsidRDefault="00D06720" w:rsidP="00D06720">
      <w:pPr>
        <w:spacing w:line="240" w:lineRule="auto"/>
        <w:jc w:val="both"/>
        <w:rPr>
          <w:rFonts w:ascii="Arial" w:hAnsi="Arial" w:cs="Arial"/>
        </w:rPr>
      </w:pPr>
      <w:r w:rsidRPr="00D06720">
        <w:rPr>
          <w:rFonts w:ascii="Arial" w:hAnsi="Arial" w:cs="Arial"/>
        </w:rPr>
        <w:t xml:space="preserve">Along those same lines, it is very important that district administration carefully review non-teaching labor agreements relative to the issue of non-renewal given the recent amendments that now extend limited contracts from three years (1, 2, continuing) to seven years (1, 2, 2, 2, continuing). If you have addressed non-renewal in your </w:t>
      </w:r>
      <w:r w:rsidRPr="00D06720">
        <w:rPr>
          <w:rFonts w:ascii="Arial" w:hAnsi="Arial" w:cs="Arial"/>
        </w:rPr>
        <w:lastRenderedPageBreak/>
        <w:t>non-teacher agreement, you will need to verify that you will also be able to take advantage of these additional years before continuing contract status is granted. You should also anticipate proposals from non-teacher unions attempting to restrict the extension of limited contract status.</w:t>
      </w:r>
    </w:p>
    <w:p w14:paraId="71139C09" w14:textId="4261C5AE" w:rsidR="00E02B87" w:rsidRPr="00E02B87" w:rsidRDefault="00D06720" w:rsidP="00D06720">
      <w:pPr>
        <w:spacing w:line="240" w:lineRule="auto"/>
        <w:jc w:val="both"/>
        <w:rPr>
          <w:rFonts w:ascii="Arial" w:hAnsi="Arial" w:cs="Arial"/>
        </w:rPr>
      </w:pPr>
      <w:r w:rsidRPr="00D06720">
        <w:rPr>
          <w:rFonts w:ascii="Arial" w:hAnsi="Arial" w:cs="Arial"/>
          <w:i/>
        </w:rPr>
        <w:t xml:space="preserve">United Elec. Radio &amp; Machine Workers of Am. v. Highland Local School Dist. Bd. of </w:t>
      </w:r>
      <w:proofErr w:type="spellStart"/>
      <w:r w:rsidRPr="00D06720">
        <w:rPr>
          <w:rFonts w:ascii="Arial" w:hAnsi="Arial" w:cs="Arial"/>
          <w:i/>
        </w:rPr>
        <w:t>Edn</w:t>
      </w:r>
      <w:proofErr w:type="spellEnd"/>
      <w:r w:rsidRPr="00D06720">
        <w:rPr>
          <w:rFonts w:ascii="Arial" w:hAnsi="Arial" w:cs="Arial"/>
          <w:i/>
        </w:rPr>
        <w:t>.</w:t>
      </w:r>
      <w:r w:rsidRPr="00D06720">
        <w:rPr>
          <w:rFonts w:ascii="Arial" w:hAnsi="Arial" w:cs="Arial"/>
        </w:rPr>
        <w:t xml:space="preserve"> 2018 Ohio 5307 (Fifth District Court of Appeals, Morrow County, December 14, 2018).</w:t>
      </w:r>
    </w:p>
    <w:p w14:paraId="1855F5AA" w14:textId="77777777" w:rsidR="00495CBF" w:rsidRDefault="00495CBF" w:rsidP="00681408">
      <w:pPr>
        <w:spacing w:line="240" w:lineRule="auto"/>
        <w:jc w:val="both"/>
        <w:rPr>
          <w:rFonts w:cs="Times New Roman"/>
        </w:rPr>
        <w:sectPr w:rsidR="00495CBF" w:rsidSect="00126A06">
          <w:headerReference w:type="default" r:id="rId8"/>
          <w:footerReference w:type="default" r:id="rId9"/>
          <w:type w:val="continuous"/>
          <w:pgSz w:w="12240" w:h="15840" w:code="1"/>
          <w:pgMar w:top="2520" w:right="547" w:bottom="720" w:left="547" w:header="0" w:footer="0" w:gutter="0"/>
          <w:cols w:space="540"/>
          <w:docGrid w:linePitch="360"/>
        </w:sectPr>
      </w:pPr>
    </w:p>
    <w:p w14:paraId="34BE3FEB" w14:textId="0AE2C35D" w:rsidR="00681408" w:rsidRPr="00681408" w:rsidRDefault="00491B54" w:rsidP="00D06720">
      <w:pPr>
        <w:pStyle w:val="Heading1"/>
      </w:pPr>
      <w:r>
        <w:t>Medical Marijuana: Employment</w:t>
      </w:r>
      <w:r w:rsidR="004E7030">
        <w:t xml:space="preserve">, </w:t>
      </w:r>
      <w:r>
        <w:t>Student</w:t>
      </w:r>
      <w:r w:rsidR="004E7030">
        <w:t xml:space="preserve"> and Federal Grant</w:t>
      </w:r>
      <w:r>
        <w:t xml:space="preserve"> Issues</w:t>
      </w:r>
      <w:r w:rsidR="00A163BD">
        <w:t xml:space="preserve"> </w:t>
      </w:r>
    </w:p>
    <w:p w14:paraId="501D6C43" w14:textId="38F59479" w:rsidR="008823D9" w:rsidRPr="008823D9" w:rsidRDefault="00EB0FF4" w:rsidP="008823D9">
      <w:pPr>
        <w:rPr>
          <w:rFonts w:ascii="Arial" w:hAnsi="Arial" w:cs="Arial"/>
        </w:rPr>
      </w:pPr>
      <w:r>
        <w:rPr>
          <w:rFonts w:ascii="Arial" w:hAnsi="Arial" w:cs="Arial"/>
        </w:rPr>
        <w:t>Marijuana dispensaries officially opened for business in January. N</w:t>
      </w:r>
      <w:r w:rsidRPr="008823D9">
        <w:rPr>
          <w:rFonts w:ascii="Arial" w:hAnsi="Arial" w:cs="Arial"/>
        </w:rPr>
        <w:t>ews outlets reported that approximately 3,500 Ohioans had</w:t>
      </w:r>
      <w:r>
        <w:rPr>
          <w:rFonts w:ascii="Arial" w:hAnsi="Arial" w:cs="Arial"/>
        </w:rPr>
        <w:t xml:space="preserve"> obtained</w:t>
      </w:r>
      <w:r w:rsidRPr="008823D9">
        <w:rPr>
          <w:rFonts w:ascii="Arial" w:hAnsi="Arial" w:cs="Arial"/>
        </w:rPr>
        <w:t xml:space="preserve"> medical marijuana cards</w:t>
      </w:r>
      <w:r>
        <w:rPr>
          <w:rFonts w:ascii="Arial" w:hAnsi="Arial" w:cs="Arial"/>
        </w:rPr>
        <w:t xml:space="preserve"> by that time. Wi</w:t>
      </w:r>
      <w:r w:rsidR="008823D9" w:rsidRPr="008823D9">
        <w:rPr>
          <w:rFonts w:ascii="Arial" w:hAnsi="Arial" w:cs="Arial"/>
        </w:rPr>
        <w:t xml:space="preserve">th more </w:t>
      </w:r>
      <w:r>
        <w:rPr>
          <w:rFonts w:ascii="Arial" w:hAnsi="Arial" w:cs="Arial"/>
        </w:rPr>
        <w:t xml:space="preserve">dispensaries scheduled </w:t>
      </w:r>
      <w:r w:rsidR="008823D9" w:rsidRPr="008823D9">
        <w:rPr>
          <w:rFonts w:ascii="Arial" w:hAnsi="Arial" w:cs="Arial"/>
        </w:rPr>
        <w:t xml:space="preserve">to open in the coming </w:t>
      </w:r>
      <w:r>
        <w:rPr>
          <w:rFonts w:ascii="Arial" w:hAnsi="Arial" w:cs="Arial"/>
        </w:rPr>
        <w:t>months</w:t>
      </w:r>
      <w:r w:rsidR="008823D9" w:rsidRPr="008823D9">
        <w:rPr>
          <w:rFonts w:ascii="Arial" w:hAnsi="Arial" w:cs="Arial"/>
        </w:rPr>
        <w:t xml:space="preserve">, </w:t>
      </w:r>
      <w:r>
        <w:rPr>
          <w:rFonts w:ascii="Arial" w:hAnsi="Arial" w:cs="Arial"/>
        </w:rPr>
        <w:t>schools</w:t>
      </w:r>
      <w:r w:rsidR="008823D9" w:rsidRPr="008823D9">
        <w:rPr>
          <w:rFonts w:ascii="Arial" w:hAnsi="Arial" w:cs="Arial"/>
        </w:rPr>
        <w:t xml:space="preserve"> can expect to see more people</w:t>
      </w:r>
      <w:r w:rsidR="004105F6">
        <w:rPr>
          <w:rFonts w:ascii="Arial" w:hAnsi="Arial" w:cs="Arial"/>
        </w:rPr>
        <w:t xml:space="preserve"> who suffer from one of</w:t>
      </w:r>
      <w:r w:rsidR="00A942FD">
        <w:rPr>
          <w:rFonts w:ascii="Arial" w:hAnsi="Arial" w:cs="Arial"/>
        </w:rPr>
        <w:t xml:space="preserve"> 21</w:t>
      </w:r>
      <w:r w:rsidR="004105F6">
        <w:rPr>
          <w:rFonts w:ascii="Arial" w:hAnsi="Arial" w:cs="Arial"/>
        </w:rPr>
        <w:t xml:space="preserve"> qualifying conditions to</w:t>
      </w:r>
      <w:r w:rsidR="008823D9" w:rsidRPr="008823D9">
        <w:rPr>
          <w:rFonts w:ascii="Arial" w:hAnsi="Arial" w:cs="Arial"/>
        </w:rPr>
        <w:t xml:space="preserve"> apply for</w:t>
      </w:r>
      <w:r>
        <w:rPr>
          <w:rFonts w:ascii="Arial" w:hAnsi="Arial" w:cs="Arial"/>
        </w:rPr>
        <w:t xml:space="preserve"> and obtain</w:t>
      </w:r>
      <w:r w:rsidR="008823D9" w:rsidRPr="008823D9">
        <w:rPr>
          <w:rFonts w:ascii="Arial" w:hAnsi="Arial" w:cs="Arial"/>
        </w:rPr>
        <w:t xml:space="preserve"> a medical marijuana card</w:t>
      </w:r>
      <w:r w:rsidR="004105F6">
        <w:rPr>
          <w:rFonts w:ascii="Arial" w:hAnsi="Arial" w:cs="Arial"/>
        </w:rPr>
        <w:t xml:space="preserve">. Individuals must obtain </w:t>
      </w:r>
      <w:r>
        <w:rPr>
          <w:rFonts w:ascii="Arial" w:hAnsi="Arial" w:cs="Arial"/>
        </w:rPr>
        <w:t>a</w:t>
      </w:r>
      <w:r w:rsidRPr="008823D9">
        <w:rPr>
          <w:rFonts w:ascii="Arial" w:hAnsi="Arial" w:cs="Arial"/>
        </w:rPr>
        <w:t xml:space="preserve"> physician’s </w:t>
      </w:r>
      <w:r w:rsidR="009036F1">
        <w:rPr>
          <w:rFonts w:ascii="Arial" w:hAnsi="Arial" w:cs="Arial"/>
        </w:rPr>
        <w:t>recommendation</w:t>
      </w:r>
      <w:r w:rsidR="00A942FD">
        <w:rPr>
          <w:rFonts w:ascii="Arial" w:hAnsi="Arial" w:cs="Arial"/>
        </w:rPr>
        <w:t xml:space="preserve"> and be added to the registry before they will receive a card</w:t>
      </w:r>
      <w:r w:rsidR="009036F1">
        <w:rPr>
          <w:rFonts w:ascii="Arial" w:hAnsi="Arial" w:cs="Arial"/>
        </w:rPr>
        <w:t>.</w:t>
      </w:r>
    </w:p>
    <w:p w14:paraId="13CF1E02" w14:textId="7F799DA6" w:rsidR="008823D9" w:rsidRPr="008823D9" w:rsidRDefault="008823D9" w:rsidP="008823D9">
      <w:pPr>
        <w:rPr>
          <w:rFonts w:ascii="Arial" w:hAnsi="Arial" w:cs="Arial"/>
        </w:rPr>
      </w:pPr>
      <w:r w:rsidRPr="008823D9">
        <w:rPr>
          <w:rFonts w:ascii="Arial" w:hAnsi="Arial" w:cs="Arial"/>
        </w:rPr>
        <w:t>Ohio is the 26</w:t>
      </w:r>
      <w:r w:rsidRPr="008823D9">
        <w:rPr>
          <w:rFonts w:ascii="Arial" w:hAnsi="Arial" w:cs="Arial"/>
          <w:vertAlign w:val="superscript"/>
        </w:rPr>
        <w:t>th</w:t>
      </w:r>
      <w:r w:rsidRPr="008823D9">
        <w:rPr>
          <w:rFonts w:ascii="Arial" w:hAnsi="Arial" w:cs="Arial"/>
        </w:rPr>
        <w:t xml:space="preserve"> state in the U.S. to adopt some type of legalized marijuana schem</w:t>
      </w:r>
      <w:r w:rsidR="001A5B6F">
        <w:rPr>
          <w:rFonts w:ascii="Arial" w:hAnsi="Arial" w:cs="Arial"/>
        </w:rPr>
        <w:t>e. E</w:t>
      </w:r>
      <w:r w:rsidRPr="008823D9">
        <w:rPr>
          <w:rFonts w:ascii="Arial" w:hAnsi="Arial" w:cs="Arial"/>
        </w:rPr>
        <w:t xml:space="preserve">ach state has its own laws and regulations governing its programs.  Some states have </w:t>
      </w:r>
      <w:r w:rsidR="001A5B6F">
        <w:rPr>
          <w:rFonts w:ascii="Arial" w:hAnsi="Arial" w:cs="Arial"/>
        </w:rPr>
        <w:t xml:space="preserve">authorized use of </w:t>
      </w:r>
      <w:r w:rsidRPr="008823D9">
        <w:rPr>
          <w:rFonts w:ascii="Arial" w:hAnsi="Arial" w:cs="Arial"/>
        </w:rPr>
        <w:t xml:space="preserve">recreational marijuana while others </w:t>
      </w:r>
      <w:r w:rsidR="00A942FD">
        <w:rPr>
          <w:rFonts w:ascii="Arial" w:hAnsi="Arial" w:cs="Arial"/>
        </w:rPr>
        <w:t xml:space="preserve">like Ohio </w:t>
      </w:r>
      <w:r w:rsidRPr="008823D9">
        <w:rPr>
          <w:rFonts w:ascii="Arial" w:hAnsi="Arial" w:cs="Arial"/>
        </w:rPr>
        <w:t xml:space="preserve">have </w:t>
      </w:r>
      <w:r w:rsidR="00A942FD">
        <w:rPr>
          <w:rFonts w:ascii="Arial" w:hAnsi="Arial" w:cs="Arial"/>
        </w:rPr>
        <w:t>authorized use of marijuana for medical purposes only</w:t>
      </w:r>
      <w:r w:rsidR="001A5B6F">
        <w:rPr>
          <w:rFonts w:ascii="Arial" w:hAnsi="Arial" w:cs="Arial"/>
        </w:rPr>
        <w:t xml:space="preserve">. </w:t>
      </w:r>
      <w:r w:rsidRPr="008823D9">
        <w:rPr>
          <w:rFonts w:ascii="Arial" w:hAnsi="Arial" w:cs="Arial"/>
        </w:rPr>
        <w:t xml:space="preserve">As Ohio implements its program, public school districts </w:t>
      </w:r>
      <w:r w:rsidR="00F014C5">
        <w:rPr>
          <w:rFonts w:ascii="Arial" w:hAnsi="Arial" w:cs="Arial"/>
        </w:rPr>
        <w:t>should</w:t>
      </w:r>
      <w:r w:rsidRPr="008823D9">
        <w:rPr>
          <w:rFonts w:ascii="Arial" w:hAnsi="Arial" w:cs="Arial"/>
        </w:rPr>
        <w:t xml:space="preserve"> prepare for what will inevitably create employment and student related issues along with federal funding concerns by looking to the experience of other states that have already passed laws permitting the use of marijuana.</w:t>
      </w:r>
    </w:p>
    <w:p w14:paraId="388EC82A" w14:textId="555F745E" w:rsidR="008823D9" w:rsidRPr="008823D9" w:rsidRDefault="008823D9" w:rsidP="008823D9">
      <w:pPr>
        <w:rPr>
          <w:rFonts w:ascii="Arial" w:hAnsi="Arial" w:cs="Arial"/>
          <w:b/>
        </w:rPr>
      </w:pPr>
      <w:r w:rsidRPr="008823D9">
        <w:rPr>
          <w:rFonts w:ascii="Arial" w:hAnsi="Arial" w:cs="Arial"/>
        </w:rPr>
        <w:t xml:space="preserve"> </w:t>
      </w:r>
      <w:r w:rsidRPr="00323A47">
        <w:rPr>
          <w:rFonts w:ascii="Arial" w:hAnsi="Arial" w:cs="Arial"/>
          <w:b/>
          <w:color w:val="002060"/>
        </w:rPr>
        <w:t>Employment issues</w:t>
      </w:r>
    </w:p>
    <w:p w14:paraId="4EE7B08D" w14:textId="4472CDCC" w:rsidR="008823D9" w:rsidRPr="008823D9" w:rsidRDefault="008823D9" w:rsidP="008823D9">
      <w:pPr>
        <w:rPr>
          <w:rFonts w:ascii="Arial" w:hAnsi="Arial" w:cs="Arial"/>
        </w:rPr>
      </w:pPr>
      <w:r w:rsidRPr="008823D9">
        <w:rPr>
          <w:rFonts w:ascii="Arial" w:hAnsi="Arial" w:cs="Arial"/>
        </w:rPr>
        <w:t xml:space="preserve">The law authorizing medical marijuana in Ohio does not require an Ohio employer to change their drug-free workplace policies and does not prevent an employer from disciplining an employee, up to and including termination, for possessing or using </w:t>
      </w:r>
      <w:r w:rsidR="00130991">
        <w:rPr>
          <w:rFonts w:ascii="Arial" w:hAnsi="Arial" w:cs="Arial"/>
        </w:rPr>
        <w:t>marijuana</w:t>
      </w:r>
      <w:r w:rsidRPr="008823D9">
        <w:rPr>
          <w:rFonts w:ascii="Arial" w:hAnsi="Arial" w:cs="Arial"/>
        </w:rPr>
        <w:t xml:space="preserve">.  Even if marijuana possession and use is legal for qualifying conditions in Ohio, Ohio employers </w:t>
      </w:r>
      <w:r w:rsidR="001A5B6F">
        <w:rPr>
          <w:rFonts w:ascii="Arial" w:hAnsi="Arial" w:cs="Arial"/>
        </w:rPr>
        <w:t>are not required</w:t>
      </w:r>
      <w:r w:rsidRPr="008823D9">
        <w:rPr>
          <w:rFonts w:ascii="Arial" w:hAnsi="Arial" w:cs="Arial"/>
        </w:rPr>
        <w:t xml:space="preserve"> to permit </w:t>
      </w:r>
      <w:r w:rsidR="001A5B6F">
        <w:rPr>
          <w:rFonts w:ascii="Arial" w:hAnsi="Arial" w:cs="Arial"/>
        </w:rPr>
        <w:t>use of marijuana</w:t>
      </w:r>
      <w:r w:rsidRPr="008823D9">
        <w:rPr>
          <w:rFonts w:ascii="Arial" w:hAnsi="Arial" w:cs="Arial"/>
        </w:rPr>
        <w:t xml:space="preserve"> for their employees or accommodate those who have cards. In addition, marijuana remains an illegal Schedule I drug at the federal level.  </w:t>
      </w:r>
      <w:r w:rsidR="00A40180">
        <w:rPr>
          <w:rFonts w:ascii="Arial" w:hAnsi="Arial" w:cs="Arial"/>
        </w:rPr>
        <w:t>F</w:t>
      </w:r>
      <w:r w:rsidRPr="008823D9">
        <w:rPr>
          <w:rFonts w:ascii="Arial" w:hAnsi="Arial" w:cs="Arial"/>
        </w:rPr>
        <w:t>ederal law impacts school</w:t>
      </w:r>
      <w:r w:rsidR="00130991">
        <w:rPr>
          <w:rFonts w:ascii="Arial" w:hAnsi="Arial" w:cs="Arial"/>
        </w:rPr>
        <w:t>s</w:t>
      </w:r>
      <w:r w:rsidRPr="008823D9">
        <w:rPr>
          <w:rFonts w:ascii="Arial" w:hAnsi="Arial" w:cs="Arial"/>
        </w:rPr>
        <w:t xml:space="preserve"> </w:t>
      </w:r>
      <w:r w:rsidR="00130991">
        <w:rPr>
          <w:rFonts w:ascii="Arial" w:hAnsi="Arial" w:cs="Arial"/>
        </w:rPr>
        <w:t>who receive</w:t>
      </w:r>
      <w:r w:rsidRPr="008823D9">
        <w:rPr>
          <w:rFonts w:ascii="Arial" w:hAnsi="Arial" w:cs="Arial"/>
        </w:rPr>
        <w:t xml:space="preserve"> federal grants,</w:t>
      </w:r>
      <w:r w:rsidR="00130991">
        <w:rPr>
          <w:rFonts w:ascii="Arial" w:hAnsi="Arial" w:cs="Arial"/>
        </w:rPr>
        <w:t xml:space="preserve"> as discussed more fully</w:t>
      </w:r>
      <w:r w:rsidRPr="008823D9">
        <w:rPr>
          <w:rFonts w:ascii="Arial" w:hAnsi="Arial" w:cs="Arial"/>
        </w:rPr>
        <w:t xml:space="preserve"> below.</w:t>
      </w:r>
    </w:p>
    <w:p w14:paraId="296CF34E" w14:textId="77777777" w:rsidR="008823D9" w:rsidRPr="00323A47" w:rsidRDefault="008823D9" w:rsidP="008823D9">
      <w:pPr>
        <w:rPr>
          <w:rFonts w:ascii="Arial" w:hAnsi="Arial" w:cs="Arial"/>
          <w:b/>
          <w:color w:val="002060"/>
        </w:rPr>
      </w:pPr>
      <w:r w:rsidRPr="00323A47">
        <w:rPr>
          <w:rFonts w:ascii="Arial" w:hAnsi="Arial" w:cs="Arial"/>
          <w:b/>
          <w:color w:val="002060"/>
        </w:rPr>
        <w:t>Student issues</w:t>
      </w:r>
    </w:p>
    <w:p w14:paraId="59156C68" w14:textId="62D5B62F" w:rsidR="008823D9" w:rsidRPr="008823D9" w:rsidRDefault="003B36F3" w:rsidP="008823D9">
      <w:pPr>
        <w:rPr>
          <w:rFonts w:ascii="Arial" w:hAnsi="Arial" w:cs="Arial"/>
        </w:rPr>
      </w:pPr>
      <w:r>
        <w:rPr>
          <w:rFonts w:ascii="Arial" w:hAnsi="Arial" w:cs="Arial"/>
        </w:rPr>
        <w:t xml:space="preserve">Schools can anticipate </w:t>
      </w:r>
      <w:r w:rsidR="008823D9" w:rsidRPr="008823D9">
        <w:rPr>
          <w:rFonts w:ascii="Arial" w:hAnsi="Arial" w:cs="Arial"/>
        </w:rPr>
        <w:t>that issues concerning student</w:t>
      </w:r>
      <w:r>
        <w:rPr>
          <w:rFonts w:ascii="Arial" w:hAnsi="Arial" w:cs="Arial"/>
        </w:rPr>
        <w:t xml:space="preserve"> use of</w:t>
      </w:r>
      <w:r w:rsidR="008823D9" w:rsidRPr="008823D9">
        <w:rPr>
          <w:rFonts w:ascii="Arial" w:hAnsi="Arial" w:cs="Arial"/>
        </w:rPr>
        <w:t xml:space="preserve"> medical marijuana will come up</w:t>
      </w:r>
      <w:r w:rsidR="003C2416">
        <w:rPr>
          <w:rFonts w:ascii="Arial" w:hAnsi="Arial" w:cs="Arial"/>
        </w:rPr>
        <w:t xml:space="preserve"> </w:t>
      </w:r>
      <w:proofErr w:type="gramStart"/>
      <w:r w:rsidR="003C2416">
        <w:rPr>
          <w:rFonts w:ascii="Arial" w:hAnsi="Arial" w:cs="Arial"/>
        </w:rPr>
        <w:t>in particular</w:t>
      </w:r>
      <w:r w:rsidR="008823D9" w:rsidRPr="008823D9">
        <w:rPr>
          <w:rFonts w:ascii="Arial" w:hAnsi="Arial" w:cs="Arial"/>
        </w:rPr>
        <w:t xml:space="preserve"> </w:t>
      </w:r>
      <w:r>
        <w:rPr>
          <w:rFonts w:ascii="Arial" w:hAnsi="Arial" w:cs="Arial"/>
        </w:rPr>
        <w:t>for</w:t>
      </w:r>
      <w:proofErr w:type="gramEnd"/>
      <w:r>
        <w:rPr>
          <w:rFonts w:ascii="Arial" w:hAnsi="Arial" w:cs="Arial"/>
        </w:rPr>
        <w:t xml:space="preserve"> students with disabilities who have been diagnosed with one of the qualifying </w:t>
      </w:r>
      <w:r w:rsidR="00E70AC8">
        <w:rPr>
          <w:rFonts w:ascii="Arial" w:hAnsi="Arial" w:cs="Arial"/>
        </w:rPr>
        <w:t>conditions</w:t>
      </w:r>
      <w:r w:rsidR="008823D9" w:rsidRPr="008823D9">
        <w:rPr>
          <w:rFonts w:ascii="Arial" w:hAnsi="Arial" w:cs="Arial"/>
        </w:rPr>
        <w:t xml:space="preserve">. </w:t>
      </w:r>
      <w:r w:rsidR="00C07B32">
        <w:rPr>
          <w:rFonts w:ascii="Arial" w:hAnsi="Arial" w:cs="Arial"/>
        </w:rPr>
        <w:t>Parents or students may request that the district include use or administration of medical marijuana as an accommodation on a Section 504</w:t>
      </w:r>
      <w:r w:rsidR="00E70AC8">
        <w:rPr>
          <w:rFonts w:ascii="Arial" w:hAnsi="Arial" w:cs="Arial"/>
        </w:rPr>
        <w:t xml:space="preserve"> plan</w:t>
      </w:r>
      <w:r w:rsidR="00C07B32">
        <w:rPr>
          <w:rFonts w:ascii="Arial" w:hAnsi="Arial" w:cs="Arial"/>
        </w:rPr>
        <w:t xml:space="preserve"> or IEP. </w:t>
      </w:r>
    </w:p>
    <w:p w14:paraId="07F0315B" w14:textId="2BB2CFC8" w:rsidR="008823D9" w:rsidRPr="008823D9" w:rsidRDefault="008823D9" w:rsidP="008823D9">
      <w:pPr>
        <w:rPr>
          <w:rFonts w:ascii="Arial" w:hAnsi="Arial" w:cs="Arial"/>
        </w:rPr>
      </w:pPr>
      <w:r w:rsidRPr="008823D9">
        <w:rPr>
          <w:rFonts w:ascii="Arial" w:hAnsi="Arial" w:cs="Arial"/>
        </w:rPr>
        <w:lastRenderedPageBreak/>
        <w:t xml:space="preserve">In fact, a lawsuit was filed in Illinois on these same general facts in 2018.  The parents had requested that the student, who received services for multiple disabilities as outlined in her IEP, be allowed to receive medical marijuana during the school day under the Illinois Medical Cannabis Pilot Program.  The student had leukemia, and chemotherapy treatments had resulted in epilepsy and seizures.  The student wore a cannabis patch on her foot and sometimes used cannabis drops on her tongue or wrists to regulate her epilepsy and seizures.  </w:t>
      </w:r>
    </w:p>
    <w:p w14:paraId="78AD8DCC" w14:textId="664019A5" w:rsidR="008823D9" w:rsidRPr="008823D9" w:rsidRDefault="008823D9" w:rsidP="008823D9">
      <w:pPr>
        <w:rPr>
          <w:rFonts w:ascii="Arial" w:hAnsi="Arial" w:cs="Arial"/>
        </w:rPr>
      </w:pPr>
      <w:r w:rsidRPr="008823D9">
        <w:rPr>
          <w:rFonts w:ascii="Arial" w:hAnsi="Arial" w:cs="Arial"/>
        </w:rPr>
        <w:t xml:space="preserve">The Illinois law </w:t>
      </w:r>
      <w:r w:rsidR="001A5B6F">
        <w:rPr>
          <w:rFonts w:ascii="Arial" w:hAnsi="Arial" w:cs="Arial"/>
        </w:rPr>
        <w:t>allowed</w:t>
      </w:r>
      <w:r w:rsidRPr="008823D9">
        <w:rPr>
          <w:rFonts w:ascii="Arial" w:hAnsi="Arial" w:cs="Arial"/>
        </w:rPr>
        <w:t xml:space="preserve"> cannabis to be present in various locations excluded schools, school buses and school grounds.  Their statute specifically stated that school personnel are not required to be qualified caregivers who can administer medical cannabis.  The school district was willing to administer the medical cannabis, but it ultimately denied the request for accommodations due to the issues of state and federal liability and criminal prosecution for violating the Illinois law.  The parents sued in federal court, alleging violations of the ADA and Section 504 as well as denial of FAPE pursuant to the IDEA.  </w:t>
      </w:r>
    </w:p>
    <w:p w14:paraId="025AD767" w14:textId="43DD3A89" w:rsidR="008823D9" w:rsidRPr="008823D9" w:rsidRDefault="008823D9" w:rsidP="008823D9">
      <w:pPr>
        <w:rPr>
          <w:rFonts w:ascii="Arial" w:hAnsi="Arial" w:cs="Arial"/>
        </w:rPr>
      </w:pPr>
      <w:r w:rsidRPr="008823D9">
        <w:rPr>
          <w:rFonts w:ascii="Arial" w:hAnsi="Arial" w:cs="Arial"/>
        </w:rPr>
        <w:t>The district eventually filed a motion asking for a temporary restraining order, indicating it was willing and able to administer the medical cannabis to the student during the school day, but asked the federal court to issue an order allowing the District to possess and administer the medical cannabis, and to protect it from state or federal prosecution from doing so pursuant to the order.  The court did not issue the order, and the matter settled in April of 2018</w:t>
      </w:r>
      <w:r w:rsidR="001A5B6F">
        <w:rPr>
          <w:rFonts w:ascii="Arial" w:hAnsi="Arial" w:cs="Arial"/>
        </w:rPr>
        <w:t xml:space="preserve">. There is therefore </w:t>
      </w:r>
      <w:r w:rsidRPr="008823D9">
        <w:rPr>
          <w:rFonts w:ascii="Arial" w:hAnsi="Arial" w:cs="Arial"/>
        </w:rPr>
        <w:t xml:space="preserve">no public resolution or legal precedent.  However, this case illustrates the potential claims and the difficulties school districts face as medical marijuana use expands. </w:t>
      </w:r>
    </w:p>
    <w:p w14:paraId="72063786" w14:textId="77777777" w:rsidR="008823D9" w:rsidRPr="00323A47" w:rsidRDefault="008823D9" w:rsidP="008823D9">
      <w:pPr>
        <w:rPr>
          <w:rFonts w:ascii="Arial" w:hAnsi="Arial" w:cs="Arial"/>
          <w:b/>
          <w:color w:val="002060"/>
        </w:rPr>
      </w:pPr>
      <w:r w:rsidRPr="00323A47">
        <w:rPr>
          <w:rFonts w:ascii="Arial" w:hAnsi="Arial" w:cs="Arial"/>
          <w:b/>
          <w:color w:val="002060"/>
        </w:rPr>
        <w:t xml:space="preserve">Medical marijuana and federal grant funds </w:t>
      </w:r>
    </w:p>
    <w:p w14:paraId="738CF6DB" w14:textId="26FF1A1D" w:rsidR="008823D9" w:rsidRPr="008823D9" w:rsidRDefault="008823D9" w:rsidP="008823D9">
      <w:pPr>
        <w:rPr>
          <w:rFonts w:ascii="Arial" w:hAnsi="Arial" w:cs="Arial"/>
        </w:rPr>
      </w:pPr>
      <w:r w:rsidRPr="008823D9">
        <w:rPr>
          <w:rFonts w:ascii="Arial" w:hAnsi="Arial" w:cs="Arial"/>
        </w:rPr>
        <w:t>Given the federal position that marijuana remains an illegal drug,</w:t>
      </w:r>
      <w:r w:rsidR="00055966">
        <w:rPr>
          <w:rFonts w:ascii="Arial" w:hAnsi="Arial" w:cs="Arial"/>
        </w:rPr>
        <w:t xml:space="preserve"> there</w:t>
      </w:r>
      <w:r w:rsidRPr="008823D9">
        <w:rPr>
          <w:rFonts w:ascii="Arial" w:hAnsi="Arial" w:cs="Arial"/>
        </w:rPr>
        <w:t xml:space="preserve"> is </w:t>
      </w:r>
      <w:r w:rsidR="00055966">
        <w:rPr>
          <w:rFonts w:ascii="Arial" w:hAnsi="Arial" w:cs="Arial"/>
        </w:rPr>
        <w:t xml:space="preserve">a question about how a school board’s position on </w:t>
      </w:r>
      <w:r w:rsidRPr="008823D9">
        <w:rPr>
          <w:rFonts w:ascii="Arial" w:hAnsi="Arial" w:cs="Arial"/>
        </w:rPr>
        <w:t xml:space="preserve">medical marijuana </w:t>
      </w:r>
      <w:r w:rsidR="00055966">
        <w:rPr>
          <w:rFonts w:ascii="Arial" w:hAnsi="Arial" w:cs="Arial"/>
        </w:rPr>
        <w:t xml:space="preserve">may </w:t>
      </w:r>
      <w:r w:rsidRPr="008823D9">
        <w:rPr>
          <w:rFonts w:ascii="Arial" w:hAnsi="Arial" w:cs="Arial"/>
        </w:rPr>
        <w:t>impact federal grants</w:t>
      </w:r>
      <w:r w:rsidR="00055966">
        <w:rPr>
          <w:rFonts w:ascii="Arial" w:hAnsi="Arial" w:cs="Arial"/>
        </w:rPr>
        <w:t xml:space="preserve"> for</w:t>
      </w:r>
      <w:r w:rsidRPr="008823D9">
        <w:rPr>
          <w:rFonts w:ascii="Arial" w:hAnsi="Arial" w:cs="Arial"/>
        </w:rPr>
        <w:t xml:space="preserve"> schools</w:t>
      </w:r>
      <w:r w:rsidR="003C2416">
        <w:rPr>
          <w:rFonts w:ascii="Arial" w:hAnsi="Arial" w:cs="Arial"/>
        </w:rPr>
        <w:t>. The state of Ohio and</w:t>
      </w:r>
      <w:r w:rsidRPr="008823D9">
        <w:rPr>
          <w:rFonts w:ascii="Arial" w:hAnsi="Arial" w:cs="Arial"/>
        </w:rPr>
        <w:t xml:space="preserve"> many Ohio </w:t>
      </w:r>
      <w:r w:rsidR="003C2416">
        <w:rPr>
          <w:rFonts w:ascii="Arial" w:hAnsi="Arial" w:cs="Arial"/>
        </w:rPr>
        <w:t>school districts</w:t>
      </w:r>
      <w:r w:rsidRPr="008823D9">
        <w:rPr>
          <w:rFonts w:ascii="Arial" w:hAnsi="Arial" w:cs="Arial"/>
        </w:rPr>
        <w:t xml:space="preserve"> receive federal grants </w:t>
      </w:r>
      <w:r w:rsidR="003C2416">
        <w:rPr>
          <w:rFonts w:ascii="Arial" w:hAnsi="Arial" w:cs="Arial"/>
        </w:rPr>
        <w:t>through</w:t>
      </w:r>
      <w:r w:rsidRPr="008823D9">
        <w:rPr>
          <w:rFonts w:ascii="Arial" w:hAnsi="Arial" w:cs="Arial"/>
        </w:rPr>
        <w:t xml:space="preserve"> </w:t>
      </w:r>
      <w:r w:rsidR="005E6991">
        <w:rPr>
          <w:rFonts w:ascii="Arial" w:hAnsi="Arial" w:cs="Arial"/>
        </w:rPr>
        <w:t xml:space="preserve">programs such as </w:t>
      </w:r>
      <w:r w:rsidRPr="008823D9">
        <w:rPr>
          <w:rFonts w:ascii="Arial" w:hAnsi="Arial" w:cs="Arial"/>
        </w:rPr>
        <w:t xml:space="preserve">Title I and U.S. Department of Agriculture school nutrition programs for low income students.   </w:t>
      </w:r>
    </w:p>
    <w:p w14:paraId="1B823036" w14:textId="77777777" w:rsidR="008823D9" w:rsidRPr="008823D9" w:rsidRDefault="008823D9" w:rsidP="008823D9">
      <w:pPr>
        <w:rPr>
          <w:rFonts w:ascii="Arial" w:hAnsi="Arial" w:cs="Arial"/>
        </w:rPr>
      </w:pPr>
      <w:r w:rsidRPr="008823D9">
        <w:rPr>
          <w:rFonts w:ascii="Arial" w:hAnsi="Arial" w:cs="Arial"/>
        </w:rPr>
        <w:t>As a condition of receiving and maintaining these grants, grantees and sub-grantees are required to make “a good faith effort” to maintain a drug-free workplace.  This includes school buildings where work is done in connection with a grant award.</w:t>
      </w:r>
    </w:p>
    <w:p w14:paraId="1213E61B" w14:textId="2F26799F" w:rsidR="008823D9" w:rsidRPr="008823D9" w:rsidRDefault="008823D9" w:rsidP="008823D9">
      <w:pPr>
        <w:rPr>
          <w:rFonts w:ascii="Arial" w:hAnsi="Arial" w:cs="Arial"/>
        </w:rPr>
      </w:pPr>
      <w:r w:rsidRPr="008823D9">
        <w:rPr>
          <w:rFonts w:ascii="Arial" w:hAnsi="Arial" w:cs="Arial"/>
        </w:rPr>
        <w:t xml:space="preserve">The federal agencies have discretion in determining whether a grantee or sub-grantee </w:t>
      </w:r>
      <w:proofErr w:type="gramStart"/>
      <w:r w:rsidRPr="008823D9">
        <w:rPr>
          <w:rFonts w:ascii="Arial" w:hAnsi="Arial" w:cs="Arial"/>
        </w:rPr>
        <w:t>is in compliance with</w:t>
      </w:r>
      <w:proofErr w:type="gramEnd"/>
      <w:r w:rsidRPr="008823D9">
        <w:rPr>
          <w:rFonts w:ascii="Arial" w:hAnsi="Arial" w:cs="Arial"/>
        </w:rPr>
        <w:t xml:space="preserve"> the conditions of the grant and have a range of options to compel compliance.  However, suspension of grant payments and termination of awards are compliance options available to the agencies, and while it would ordinarily be considered a last resort or extreme action, it is a possible consequence that districts should consider as this issue continues to unfold in Ohio.</w:t>
      </w:r>
    </w:p>
    <w:p w14:paraId="67C27D33" w14:textId="3662CCB7" w:rsidR="008823D9" w:rsidRPr="008823D9" w:rsidRDefault="008823D9" w:rsidP="008823D9">
      <w:pPr>
        <w:rPr>
          <w:rFonts w:ascii="Arial" w:hAnsi="Arial" w:cs="Arial"/>
        </w:rPr>
      </w:pPr>
      <w:r w:rsidRPr="008823D9">
        <w:rPr>
          <w:rFonts w:ascii="Arial" w:hAnsi="Arial" w:cs="Arial"/>
        </w:rPr>
        <w:t xml:space="preserve">The federal agencies that award these grants have declined to address the issue of medical marijuana or provide any exception for medical marijuana in as it relates to the drug free requirement of the workplaces where grant activities are carried out.  </w:t>
      </w:r>
    </w:p>
    <w:p w14:paraId="4C18CC47" w14:textId="09A34CEC" w:rsidR="00323A47" w:rsidRPr="00323A47" w:rsidRDefault="00323A47" w:rsidP="008823D9">
      <w:pPr>
        <w:jc w:val="both"/>
        <w:rPr>
          <w:rFonts w:ascii="Arial" w:hAnsi="Arial" w:cs="Arial"/>
          <w:b/>
          <w:color w:val="002060"/>
        </w:rPr>
      </w:pPr>
      <w:r w:rsidRPr="00323A47">
        <w:rPr>
          <w:rFonts w:ascii="Arial" w:hAnsi="Arial" w:cs="Arial"/>
          <w:b/>
          <w:color w:val="002060"/>
        </w:rPr>
        <w:t>What This Decision Means for Your District</w:t>
      </w:r>
    </w:p>
    <w:p w14:paraId="01A6E6F4" w14:textId="3829E0FE" w:rsidR="00F23A68" w:rsidRPr="008823D9" w:rsidRDefault="008823D9" w:rsidP="008823D9">
      <w:pPr>
        <w:jc w:val="both"/>
        <w:rPr>
          <w:rFonts w:ascii="Arial" w:hAnsi="Arial" w:cs="Arial"/>
        </w:rPr>
      </w:pPr>
      <w:r w:rsidRPr="008823D9">
        <w:rPr>
          <w:rFonts w:ascii="Arial" w:hAnsi="Arial" w:cs="Arial"/>
        </w:rPr>
        <w:t xml:space="preserve">While each state’s scheme of authorizing the use of medical marijuana is different, </w:t>
      </w:r>
      <w:r w:rsidR="005E6991">
        <w:rPr>
          <w:rFonts w:ascii="Arial" w:hAnsi="Arial" w:cs="Arial"/>
        </w:rPr>
        <w:t>schools</w:t>
      </w:r>
      <w:r w:rsidRPr="008823D9">
        <w:rPr>
          <w:rFonts w:ascii="Arial" w:hAnsi="Arial" w:cs="Arial"/>
        </w:rPr>
        <w:t xml:space="preserve"> can look to the laws and the experience of other states’ school districts in addressing employment and student issues. Ennis Britton will continue to monitor and report on the issues and legal developments in this area of the law on behalf of our clients</w:t>
      </w:r>
      <w:r w:rsidR="00A163BD" w:rsidRPr="008823D9">
        <w:rPr>
          <w:rFonts w:ascii="Arial" w:hAnsi="Arial" w:cs="Arial"/>
        </w:rPr>
        <w:t>.</w:t>
      </w:r>
    </w:p>
    <w:p w14:paraId="7AF6C42D" w14:textId="5332C8CF" w:rsidR="004655C3" w:rsidRDefault="00F50155" w:rsidP="00F50155">
      <w:pPr>
        <w:pStyle w:val="Heading1"/>
      </w:pPr>
      <w:r>
        <w:t>Is it Time to Let Go? School Employee Non-</w:t>
      </w:r>
      <w:proofErr w:type="gramStart"/>
      <w:r>
        <w:t>renewal</w:t>
      </w:r>
      <w:proofErr w:type="gramEnd"/>
      <w:r>
        <w:t xml:space="preserve"> Refresher</w:t>
      </w:r>
      <w:r w:rsidR="00D57835">
        <w:t xml:space="preserve"> </w:t>
      </w:r>
    </w:p>
    <w:p w14:paraId="31E95F3B" w14:textId="015FEA84" w:rsidR="00F50155" w:rsidRPr="00F50155" w:rsidRDefault="00F50155" w:rsidP="00F50155">
      <w:pPr>
        <w:pStyle w:val="NoSpacing"/>
        <w:jc w:val="both"/>
        <w:rPr>
          <w:rFonts w:ascii="Arial" w:hAnsi="Arial" w:cs="Arial"/>
        </w:rPr>
      </w:pPr>
      <w:r w:rsidRPr="00F50155">
        <w:rPr>
          <w:rFonts w:ascii="Arial" w:hAnsi="Arial" w:cs="Arial"/>
        </w:rPr>
        <w:t xml:space="preserve">With the start of the New Year, it is hard to believe that decisions regarding staff for next school year are right around the corner. </w:t>
      </w:r>
      <w:r w:rsidR="00EC251A">
        <w:rPr>
          <w:rFonts w:ascii="Arial" w:hAnsi="Arial" w:cs="Arial"/>
        </w:rPr>
        <w:t>It is critical this time of year that</w:t>
      </w:r>
      <w:r w:rsidRPr="00F50155">
        <w:rPr>
          <w:rFonts w:ascii="Arial" w:hAnsi="Arial" w:cs="Arial"/>
        </w:rPr>
        <w:t xml:space="preserve"> districts </w:t>
      </w:r>
      <w:r w:rsidR="00EC251A">
        <w:rPr>
          <w:rFonts w:ascii="Arial" w:hAnsi="Arial" w:cs="Arial"/>
        </w:rPr>
        <w:t>review</w:t>
      </w:r>
      <w:r w:rsidR="0021763B">
        <w:rPr>
          <w:rFonts w:ascii="Arial" w:hAnsi="Arial" w:cs="Arial"/>
        </w:rPr>
        <w:t xml:space="preserve"> and comply with</w:t>
      </w:r>
      <w:r w:rsidR="00EC251A">
        <w:rPr>
          <w:rFonts w:ascii="Arial" w:hAnsi="Arial" w:cs="Arial"/>
        </w:rPr>
        <w:t xml:space="preserve"> t</w:t>
      </w:r>
      <w:r w:rsidRPr="00F50155">
        <w:rPr>
          <w:rFonts w:ascii="Arial" w:hAnsi="Arial" w:cs="Arial"/>
        </w:rPr>
        <w:t>he statutory non-renewal proc</w:t>
      </w:r>
      <w:r w:rsidR="0021763B">
        <w:rPr>
          <w:rFonts w:ascii="Arial" w:hAnsi="Arial" w:cs="Arial"/>
        </w:rPr>
        <w:t>ess</w:t>
      </w:r>
      <w:r w:rsidR="00EC251A">
        <w:rPr>
          <w:rFonts w:ascii="Arial" w:hAnsi="Arial" w:cs="Arial"/>
        </w:rPr>
        <w:t xml:space="preserve"> for </w:t>
      </w:r>
      <w:r w:rsidR="00EC251A">
        <w:rPr>
          <w:rFonts w:ascii="Arial" w:hAnsi="Arial" w:cs="Arial"/>
        </w:rPr>
        <w:lastRenderedPageBreak/>
        <w:t xml:space="preserve">administrators, teachers and </w:t>
      </w:r>
      <w:r w:rsidR="004C60D7">
        <w:rPr>
          <w:rFonts w:ascii="Arial" w:hAnsi="Arial" w:cs="Arial"/>
        </w:rPr>
        <w:t>non-teaching</w:t>
      </w:r>
      <w:r w:rsidR="00EC251A">
        <w:rPr>
          <w:rFonts w:ascii="Arial" w:hAnsi="Arial" w:cs="Arial"/>
        </w:rPr>
        <w:t xml:space="preserve"> staff </w:t>
      </w:r>
      <w:r w:rsidRPr="00F50155">
        <w:rPr>
          <w:rFonts w:ascii="Arial" w:hAnsi="Arial" w:cs="Arial"/>
        </w:rPr>
        <w:t xml:space="preserve">so that districts remain in the position to make employment decisions </w:t>
      </w:r>
      <w:r w:rsidR="004C60D7">
        <w:rPr>
          <w:rFonts w:ascii="Arial" w:hAnsi="Arial" w:cs="Arial"/>
        </w:rPr>
        <w:t xml:space="preserve">that are </w:t>
      </w:r>
      <w:r w:rsidRPr="00F50155">
        <w:rPr>
          <w:rFonts w:ascii="Arial" w:hAnsi="Arial" w:cs="Arial"/>
        </w:rPr>
        <w:t>in the best interest of students.</w:t>
      </w:r>
    </w:p>
    <w:p w14:paraId="60F728BB" w14:textId="08066438" w:rsidR="00F50155" w:rsidRPr="00C7127F" w:rsidRDefault="00F50155" w:rsidP="00F50155">
      <w:pPr>
        <w:pStyle w:val="NoSpacing"/>
        <w:jc w:val="both"/>
        <w:rPr>
          <w:rFonts w:ascii="Arial" w:hAnsi="Arial" w:cs="Arial"/>
        </w:rPr>
      </w:pPr>
    </w:p>
    <w:p w14:paraId="783F6E10" w14:textId="3E6AC27A" w:rsidR="00F50155" w:rsidRPr="00323A47" w:rsidRDefault="00F50155" w:rsidP="00F50155">
      <w:pPr>
        <w:pStyle w:val="NoSpacing"/>
        <w:jc w:val="both"/>
        <w:rPr>
          <w:rFonts w:ascii="Arial" w:hAnsi="Arial" w:cs="Arial"/>
          <w:b/>
          <w:color w:val="002060"/>
        </w:rPr>
      </w:pPr>
      <w:r w:rsidRPr="00323A47">
        <w:rPr>
          <w:rFonts w:ascii="Arial" w:hAnsi="Arial" w:cs="Arial"/>
          <w:b/>
          <w:color w:val="002060"/>
        </w:rPr>
        <w:t>Administrator Non-renewal</w:t>
      </w:r>
    </w:p>
    <w:p w14:paraId="466A09FD" w14:textId="28DB377E" w:rsidR="00C7127F" w:rsidRPr="00C7127F" w:rsidRDefault="00C7127F" w:rsidP="00C7127F">
      <w:pPr>
        <w:pStyle w:val="NoSpacing"/>
        <w:jc w:val="both"/>
        <w:rPr>
          <w:rFonts w:ascii="Arial" w:hAnsi="Arial" w:cs="Arial"/>
        </w:rPr>
      </w:pPr>
      <w:r w:rsidRPr="00C7127F">
        <w:rPr>
          <w:rFonts w:ascii="Arial" w:hAnsi="Arial" w:cs="Arial"/>
        </w:rPr>
        <w:t xml:space="preserve">Before a board of education </w:t>
      </w:r>
      <w:proofErr w:type="gramStart"/>
      <w:r w:rsidRPr="00C7127F">
        <w:rPr>
          <w:rFonts w:ascii="Arial" w:hAnsi="Arial" w:cs="Arial"/>
        </w:rPr>
        <w:t>takes action</w:t>
      </w:r>
      <w:proofErr w:type="gramEnd"/>
      <w:r w:rsidRPr="00C7127F">
        <w:rPr>
          <w:rFonts w:ascii="Arial" w:hAnsi="Arial" w:cs="Arial"/>
        </w:rPr>
        <w:t xml:space="preserve"> to non-renew an administrator’s contract, the administrator must be provided with notice of the board’s </w:t>
      </w:r>
      <w:r w:rsidR="00C54AF9">
        <w:rPr>
          <w:rFonts w:ascii="Arial" w:hAnsi="Arial" w:cs="Arial"/>
        </w:rPr>
        <w:t>intent to consider</w:t>
      </w:r>
      <w:r w:rsidRPr="00C7127F">
        <w:rPr>
          <w:rFonts w:ascii="Arial" w:hAnsi="Arial" w:cs="Arial"/>
        </w:rPr>
        <w:t xml:space="preserve"> non-renewal no later than June 1</w:t>
      </w:r>
      <w:r w:rsidRPr="00C7127F">
        <w:rPr>
          <w:rFonts w:ascii="Arial" w:hAnsi="Arial" w:cs="Arial"/>
          <w:vertAlign w:val="superscript"/>
        </w:rPr>
        <w:t>st</w:t>
      </w:r>
      <w:r w:rsidRPr="00C7127F">
        <w:rPr>
          <w:rFonts w:ascii="Arial" w:hAnsi="Arial" w:cs="Arial"/>
        </w:rPr>
        <w:t xml:space="preserve"> of the year the contract expires</w:t>
      </w:r>
      <w:r w:rsidR="000E7645">
        <w:rPr>
          <w:rFonts w:ascii="Arial" w:hAnsi="Arial" w:cs="Arial"/>
        </w:rPr>
        <w:t>.</w:t>
      </w:r>
      <w:r w:rsidRPr="00C7127F">
        <w:rPr>
          <w:rFonts w:ascii="Arial" w:hAnsi="Arial" w:cs="Arial"/>
        </w:rPr>
        <w:t xml:space="preserve"> The notice must indicate th</w:t>
      </w:r>
      <w:r w:rsidR="000D0571">
        <w:rPr>
          <w:rFonts w:ascii="Arial" w:hAnsi="Arial" w:cs="Arial"/>
        </w:rPr>
        <w:t>at the</w:t>
      </w:r>
      <w:r w:rsidRPr="00C7127F">
        <w:rPr>
          <w:rFonts w:ascii="Arial" w:hAnsi="Arial" w:cs="Arial"/>
        </w:rPr>
        <w:t xml:space="preserve"> administrator</w:t>
      </w:r>
      <w:r w:rsidR="000D0571">
        <w:rPr>
          <w:rFonts w:ascii="Arial" w:hAnsi="Arial" w:cs="Arial"/>
        </w:rPr>
        <w:t xml:space="preserve"> has the</w:t>
      </w:r>
      <w:r w:rsidRPr="00C7127F">
        <w:rPr>
          <w:rFonts w:ascii="Arial" w:hAnsi="Arial" w:cs="Arial"/>
        </w:rPr>
        <w:t xml:space="preserve"> right to request a meeting with the board in executive session to discuss its reasons for considering non-renewal</w:t>
      </w:r>
      <w:r w:rsidR="000D0571">
        <w:rPr>
          <w:rFonts w:ascii="Arial" w:hAnsi="Arial" w:cs="Arial"/>
        </w:rPr>
        <w:t>,</w:t>
      </w:r>
      <w:r w:rsidRPr="00C7127F">
        <w:rPr>
          <w:rFonts w:ascii="Arial" w:hAnsi="Arial" w:cs="Arial"/>
        </w:rPr>
        <w:t xml:space="preserve"> and</w:t>
      </w:r>
      <w:r w:rsidR="000D0571">
        <w:rPr>
          <w:rFonts w:ascii="Arial" w:hAnsi="Arial" w:cs="Arial"/>
        </w:rPr>
        <w:t xml:space="preserve"> </w:t>
      </w:r>
      <w:r w:rsidRPr="00C7127F">
        <w:rPr>
          <w:rFonts w:ascii="Arial" w:hAnsi="Arial" w:cs="Arial"/>
        </w:rPr>
        <w:t xml:space="preserve">the right to have a representative present at the meeting. </w:t>
      </w:r>
    </w:p>
    <w:p w14:paraId="6D0E0347" w14:textId="77777777" w:rsidR="00C7127F" w:rsidRPr="00C7127F" w:rsidRDefault="00C7127F" w:rsidP="00C7127F">
      <w:pPr>
        <w:pStyle w:val="NoSpacing"/>
        <w:jc w:val="both"/>
        <w:rPr>
          <w:rFonts w:ascii="Arial" w:hAnsi="Arial" w:cs="Arial"/>
        </w:rPr>
      </w:pPr>
      <w:r w:rsidRPr="00C7127F">
        <w:rPr>
          <w:rFonts w:ascii="Arial" w:hAnsi="Arial" w:cs="Arial"/>
        </w:rPr>
        <w:t xml:space="preserve"> </w:t>
      </w:r>
    </w:p>
    <w:p w14:paraId="77F67963" w14:textId="12758AA8" w:rsidR="00C7127F" w:rsidRDefault="00C7127F" w:rsidP="00C7127F">
      <w:pPr>
        <w:pStyle w:val="NoSpacing"/>
        <w:jc w:val="both"/>
        <w:rPr>
          <w:rFonts w:ascii="Arial" w:hAnsi="Arial" w:cs="Arial"/>
        </w:rPr>
      </w:pPr>
      <w:r>
        <w:rPr>
          <w:rFonts w:ascii="Arial" w:hAnsi="Arial" w:cs="Arial"/>
        </w:rPr>
        <w:t>In addition to the notice, t</w:t>
      </w:r>
      <w:r w:rsidRPr="00C7127F">
        <w:rPr>
          <w:rFonts w:ascii="Arial" w:hAnsi="Arial" w:cs="Arial"/>
        </w:rPr>
        <w:t xml:space="preserve">he administrator </w:t>
      </w:r>
      <w:r>
        <w:rPr>
          <w:rFonts w:ascii="Arial" w:hAnsi="Arial" w:cs="Arial"/>
        </w:rPr>
        <w:t>must receive</w:t>
      </w:r>
      <w:r w:rsidRPr="00C7127F">
        <w:rPr>
          <w:rFonts w:ascii="Arial" w:hAnsi="Arial" w:cs="Arial"/>
        </w:rPr>
        <w:t xml:space="preserve"> both a preliminary and final evaluation</w:t>
      </w:r>
      <w:r>
        <w:rPr>
          <w:rFonts w:ascii="Arial" w:hAnsi="Arial" w:cs="Arial"/>
        </w:rPr>
        <w:t xml:space="preserve"> in the final year of </w:t>
      </w:r>
      <w:r w:rsidR="00C70F1E">
        <w:rPr>
          <w:rFonts w:ascii="Arial" w:hAnsi="Arial" w:cs="Arial"/>
        </w:rPr>
        <w:t>the</w:t>
      </w:r>
      <w:r>
        <w:rPr>
          <w:rFonts w:ascii="Arial" w:hAnsi="Arial" w:cs="Arial"/>
        </w:rPr>
        <w:t xml:space="preserve"> contract</w:t>
      </w:r>
      <w:r w:rsidRPr="00C7127F">
        <w:rPr>
          <w:rFonts w:ascii="Arial" w:hAnsi="Arial" w:cs="Arial"/>
        </w:rPr>
        <w:t xml:space="preserve">. A written copy of the preliminary evaluation must be provided to the administrator at least sixty (60) days before </w:t>
      </w:r>
      <w:r w:rsidR="00C70F1E">
        <w:rPr>
          <w:rFonts w:ascii="Arial" w:hAnsi="Arial" w:cs="Arial"/>
        </w:rPr>
        <w:t xml:space="preserve">the </w:t>
      </w:r>
      <w:r w:rsidRPr="00C7127F">
        <w:rPr>
          <w:rFonts w:ascii="Arial" w:hAnsi="Arial" w:cs="Arial"/>
        </w:rPr>
        <w:t xml:space="preserve">board </w:t>
      </w:r>
      <w:proofErr w:type="gramStart"/>
      <w:r w:rsidR="00C70F1E">
        <w:rPr>
          <w:rFonts w:ascii="Arial" w:hAnsi="Arial" w:cs="Arial"/>
        </w:rPr>
        <w:t xml:space="preserve">takes </w:t>
      </w:r>
      <w:r w:rsidRPr="00C7127F">
        <w:rPr>
          <w:rFonts w:ascii="Arial" w:hAnsi="Arial" w:cs="Arial"/>
        </w:rPr>
        <w:t>action</w:t>
      </w:r>
      <w:proofErr w:type="gramEnd"/>
      <w:r w:rsidR="00C70F1E">
        <w:rPr>
          <w:rFonts w:ascii="Arial" w:hAnsi="Arial" w:cs="Arial"/>
        </w:rPr>
        <w:t>,</w:t>
      </w:r>
      <w:r w:rsidRPr="00C7127F">
        <w:rPr>
          <w:rFonts w:ascii="Arial" w:hAnsi="Arial" w:cs="Arial"/>
        </w:rPr>
        <w:t xml:space="preserve"> and a copy of a final evaluation at least five (5) days prior to</w:t>
      </w:r>
      <w:r w:rsidR="00C70F1E">
        <w:rPr>
          <w:rFonts w:ascii="Arial" w:hAnsi="Arial" w:cs="Arial"/>
        </w:rPr>
        <w:t xml:space="preserve"> board</w:t>
      </w:r>
      <w:r w:rsidRPr="00C7127F">
        <w:rPr>
          <w:rFonts w:ascii="Arial" w:hAnsi="Arial" w:cs="Arial"/>
        </w:rPr>
        <w:t xml:space="preserve"> action.  The final evaluation must include the Superintendent’s intended recommendation that the board not reemploy the administrator.  </w:t>
      </w:r>
    </w:p>
    <w:p w14:paraId="020242A6" w14:textId="77777777" w:rsidR="00C7127F" w:rsidRDefault="00C7127F" w:rsidP="00C7127F">
      <w:pPr>
        <w:pStyle w:val="NoSpacing"/>
        <w:jc w:val="both"/>
        <w:rPr>
          <w:rFonts w:ascii="Arial" w:hAnsi="Arial" w:cs="Arial"/>
        </w:rPr>
      </w:pPr>
    </w:p>
    <w:p w14:paraId="4DA0A8DD" w14:textId="7CECA347" w:rsidR="00C7127F" w:rsidRPr="00C7127F" w:rsidRDefault="00C7127F" w:rsidP="00C7127F">
      <w:pPr>
        <w:pStyle w:val="NoSpacing"/>
        <w:jc w:val="both"/>
        <w:rPr>
          <w:rFonts w:ascii="Arial" w:hAnsi="Arial" w:cs="Arial"/>
        </w:rPr>
      </w:pPr>
      <w:r w:rsidRPr="00C7127F">
        <w:rPr>
          <w:rFonts w:ascii="Arial" w:hAnsi="Arial" w:cs="Arial"/>
        </w:rPr>
        <w:t>It is important to not</w:t>
      </w:r>
      <w:r w:rsidR="00A35866">
        <w:rPr>
          <w:rFonts w:ascii="Arial" w:hAnsi="Arial" w:cs="Arial"/>
        </w:rPr>
        <w:t xml:space="preserve">e that an administrator who received a contract for multiple years </w:t>
      </w:r>
      <w:r w:rsidRPr="00C7127F">
        <w:rPr>
          <w:rFonts w:ascii="Arial" w:hAnsi="Arial" w:cs="Arial"/>
        </w:rPr>
        <w:t>must</w:t>
      </w:r>
      <w:r w:rsidR="00A35866">
        <w:rPr>
          <w:rFonts w:ascii="Arial" w:hAnsi="Arial" w:cs="Arial"/>
        </w:rPr>
        <w:t xml:space="preserve"> </w:t>
      </w:r>
      <w:r w:rsidRPr="00C7127F">
        <w:rPr>
          <w:rFonts w:ascii="Arial" w:hAnsi="Arial" w:cs="Arial"/>
        </w:rPr>
        <w:t>be evaluated at least once</w:t>
      </w:r>
      <w:r w:rsidR="00A35866">
        <w:rPr>
          <w:rFonts w:ascii="Arial" w:hAnsi="Arial" w:cs="Arial"/>
        </w:rPr>
        <w:t xml:space="preserve"> in each of the prior years of the contract, with the written results provided by the end of the contract year, in order to be non-renewed</w:t>
      </w:r>
      <w:r w:rsidRPr="00C7127F">
        <w:rPr>
          <w:rFonts w:ascii="Arial" w:hAnsi="Arial" w:cs="Arial"/>
        </w:rPr>
        <w:t>. Keep in mind that principal and assistant principal evaluations may differ from other administrators.  Ohio law requires that the evaluation of principals and assistant principals be comparable to teacher evaluations while tailored to the duties and responsibilities of their position and the environment in which they work.</w:t>
      </w:r>
    </w:p>
    <w:p w14:paraId="277AF9AF" w14:textId="77777777" w:rsidR="00C7127F" w:rsidRPr="00C7127F" w:rsidRDefault="00C7127F" w:rsidP="00C7127F">
      <w:pPr>
        <w:pStyle w:val="NoSpacing"/>
        <w:jc w:val="both"/>
        <w:rPr>
          <w:rFonts w:ascii="Arial" w:hAnsi="Arial" w:cs="Arial"/>
        </w:rPr>
      </w:pPr>
    </w:p>
    <w:p w14:paraId="6CAA8DAE" w14:textId="5AE4CE84" w:rsidR="00F50155" w:rsidRPr="00C7127F" w:rsidRDefault="00C7127F" w:rsidP="00C7127F">
      <w:pPr>
        <w:pStyle w:val="NoSpacing"/>
        <w:jc w:val="both"/>
        <w:rPr>
          <w:rFonts w:ascii="Arial" w:hAnsi="Arial" w:cs="Arial"/>
        </w:rPr>
      </w:pPr>
      <w:r w:rsidRPr="00C7127F">
        <w:rPr>
          <w:rFonts w:ascii="Arial" w:hAnsi="Arial" w:cs="Arial"/>
        </w:rPr>
        <w:t>Remember, failure to follow any of the above-referenced procedures will automatically result in the administrator being reemployed for a period of one (1) year unless the administrator has worked in the district for three (3) or more years.  In that case, s/he will be automatically reemployed for two (2) years.  Notwithstanding</w:t>
      </w:r>
      <w:r w:rsidR="00A35866">
        <w:rPr>
          <w:rFonts w:ascii="Arial" w:hAnsi="Arial" w:cs="Arial"/>
        </w:rPr>
        <w:t xml:space="preserve"> the evaluation procedures described above</w:t>
      </w:r>
      <w:r w:rsidRPr="00C7127F">
        <w:rPr>
          <w:rFonts w:ascii="Arial" w:hAnsi="Arial" w:cs="Arial"/>
        </w:rPr>
        <w:t>, although the statute requires the board to “consider” an administrator’s evaluation when making an employment decision, the board is not required to base its decision on such evaluation(s).</w:t>
      </w:r>
    </w:p>
    <w:p w14:paraId="660A3795" w14:textId="20B3A7ED" w:rsidR="00F50155" w:rsidRPr="00F50155" w:rsidRDefault="00F50155" w:rsidP="00F50155">
      <w:pPr>
        <w:pStyle w:val="NoSpacing"/>
        <w:jc w:val="both"/>
        <w:rPr>
          <w:rFonts w:ascii="Arial" w:hAnsi="Arial" w:cs="Arial"/>
        </w:rPr>
      </w:pPr>
    </w:p>
    <w:p w14:paraId="273DEE44" w14:textId="74BE027A" w:rsidR="00F50155" w:rsidRPr="00F50155" w:rsidRDefault="00F50155" w:rsidP="00F50155">
      <w:pPr>
        <w:pStyle w:val="NoSpacing"/>
        <w:jc w:val="both"/>
        <w:rPr>
          <w:rFonts w:ascii="Arial" w:hAnsi="Arial" w:cs="Arial"/>
          <w:b/>
        </w:rPr>
      </w:pPr>
      <w:r w:rsidRPr="00323A47">
        <w:rPr>
          <w:rFonts w:ascii="Arial" w:hAnsi="Arial" w:cs="Arial"/>
          <w:b/>
          <w:color w:val="002060"/>
        </w:rPr>
        <w:t>Teacher Non-renewal</w:t>
      </w:r>
    </w:p>
    <w:p w14:paraId="31033435" w14:textId="23F7C5BB" w:rsidR="00F50155" w:rsidRPr="00F50155" w:rsidRDefault="00F50155" w:rsidP="00F50155">
      <w:pPr>
        <w:pStyle w:val="NoSpacing"/>
        <w:jc w:val="both"/>
        <w:rPr>
          <w:rFonts w:ascii="Arial" w:hAnsi="Arial" w:cs="Arial"/>
        </w:rPr>
      </w:pPr>
      <w:r w:rsidRPr="00F50155">
        <w:rPr>
          <w:rFonts w:ascii="Arial" w:hAnsi="Arial" w:cs="Arial"/>
        </w:rPr>
        <w:t xml:space="preserve">In order to non-renew a limited contract teacher, the evaluation procedures </w:t>
      </w:r>
      <w:r w:rsidR="000D0571">
        <w:rPr>
          <w:rFonts w:ascii="Arial" w:hAnsi="Arial" w:cs="Arial"/>
        </w:rPr>
        <w:t>in</w:t>
      </w:r>
      <w:r w:rsidRPr="00F50155">
        <w:rPr>
          <w:rFonts w:ascii="Arial" w:hAnsi="Arial" w:cs="Arial"/>
        </w:rPr>
        <w:t xml:space="preserve"> section 3319.111 of the Revised Code </w:t>
      </w:r>
      <w:r w:rsidR="00A35866">
        <w:rPr>
          <w:rFonts w:ascii="Arial" w:hAnsi="Arial" w:cs="Arial"/>
        </w:rPr>
        <w:t>and</w:t>
      </w:r>
      <w:r w:rsidRPr="00F50155">
        <w:rPr>
          <w:rFonts w:ascii="Arial" w:hAnsi="Arial" w:cs="Arial"/>
        </w:rPr>
        <w:t xml:space="preserve"> any other requirements set forth in the board’s OTES policy or negotiated contract language</w:t>
      </w:r>
      <w:r w:rsidR="00A35866">
        <w:rPr>
          <w:rFonts w:ascii="Arial" w:hAnsi="Arial" w:cs="Arial"/>
        </w:rPr>
        <w:t xml:space="preserve"> must be met</w:t>
      </w:r>
      <w:r w:rsidRPr="00F50155">
        <w:rPr>
          <w:rFonts w:ascii="Arial" w:hAnsi="Arial" w:cs="Arial"/>
        </w:rPr>
        <w:t>.   Prior to board action, the superintendent must recommend to the board that the teacher not be reemployed</w:t>
      </w:r>
      <w:r w:rsidR="00C34186">
        <w:rPr>
          <w:rFonts w:ascii="Arial" w:hAnsi="Arial" w:cs="Arial"/>
        </w:rPr>
        <w:t xml:space="preserve"> </w:t>
      </w:r>
      <w:r w:rsidRPr="00F50155">
        <w:rPr>
          <w:rFonts w:ascii="Arial" w:hAnsi="Arial" w:cs="Arial"/>
        </w:rPr>
        <w:t xml:space="preserve">and </w:t>
      </w:r>
      <w:r w:rsidR="00C34186">
        <w:rPr>
          <w:rFonts w:ascii="Arial" w:hAnsi="Arial" w:cs="Arial"/>
        </w:rPr>
        <w:t xml:space="preserve">must </w:t>
      </w:r>
      <w:r w:rsidRPr="00F50155">
        <w:rPr>
          <w:rFonts w:ascii="Arial" w:hAnsi="Arial" w:cs="Arial"/>
        </w:rPr>
        <w:t>deliver notice of nonrenewal to the teacher no later than June 1st. It is presumed that a failure to follow these steps results in the teacher’s reemployment for one (1) year at the same salary (plus step(s)) unless the teacher notifies the board otherwise by June 15.</w:t>
      </w:r>
    </w:p>
    <w:p w14:paraId="62F6B05D" w14:textId="77777777" w:rsidR="00F50155" w:rsidRPr="00F50155" w:rsidRDefault="00F50155" w:rsidP="00F50155">
      <w:pPr>
        <w:pStyle w:val="NoSpacing"/>
        <w:jc w:val="both"/>
        <w:rPr>
          <w:rFonts w:ascii="Arial" w:hAnsi="Arial" w:cs="Arial"/>
        </w:rPr>
      </w:pPr>
    </w:p>
    <w:p w14:paraId="4EC9E797" w14:textId="6DC7B2F0" w:rsidR="00455790" w:rsidRDefault="000D0571" w:rsidP="00F50155">
      <w:pPr>
        <w:jc w:val="both"/>
        <w:rPr>
          <w:rFonts w:ascii="Arial" w:hAnsi="Arial" w:cs="Arial"/>
        </w:rPr>
      </w:pPr>
      <w:r>
        <w:rPr>
          <w:rFonts w:ascii="Arial" w:hAnsi="Arial" w:cs="Arial"/>
        </w:rPr>
        <w:t>After receiving the notice, t</w:t>
      </w:r>
      <w:r w:rsidR="00F50155" w:rsidRPr="00F50155">
        <w:rPr>
          <w:rFonts w:ascii="Arial" w:hAnsi="Arial" w:cs="Arial"/>
        </w:rPr>
        <w:t>he teacher may demand a written statement describing the circumstances that led to the board’s decision not to re-employ.  The demand must be filed with the Treasurer within ten (10) days of receiving the board’s decision with a ten-day grace period for the Treasurer to provide it.  Thereafter, the teacher may file a demand for a hearing before the board requiring the board to make a final determination concerning nonrenewal.</w:t>
      </w:r>
    </w:p>
    <w:p w14:paraId="66534E71" w14:textId="34F84F64" w:rsidR="0042694C" w:rsidRPr="00323A47" w:rsidRDefault="0042694C" w:rsidP="00F50155">
      <w:pPr>
        <w:jc w:val="both"/>
        <w:rPr>
          <w:rFonts w:ascii="Arial" w:hAnsi="Arial" w:cs="Arial"/>
          <w:color w:val="002060"/>
        </w:rPr>
      </w:pPr>
      <w:r w:rsidRPr="00323A47">
        <w:rPr>
          <w:rFonts w:ascii="Arial" w:hAnsi="Arial" w:cs="Arial"/>
          <w:b/>
          <w:color w:val="002060"/>
        </w:rPr>
        <w:t>Non-renewal for Nonteaching Staff</w:t>
      </w:r>
    </w:p>
    <w:p w14:paraId="0B55501C" w14:textId="3371342A" w:rsidR="00F01309" w:rsidRDefault="0042694C" w:rsidP="00F50155">
      <w:pPr>
        <w:jc w:val="both"/>
        <w:rPr>
          <w:rFonts w:ascii="Arial" w:hAnsi="Arial" w:cs="Arial"/>
        </w:rPr>
      </w:pPr>
      <w:r>
        <w:rPr>
          <w:rFonts w:ascii="Arial" w:hAnsi="Arial" w:cs="Arial"/>
        </w:rPr>
        <w:t xml:space="preserve">Boards of education in all non-civil service school districts must provide notice of </w:t>
      </w:r>
      <w:r w:rsidR="00F01309">
        <w:rPr>
          <w:rFonts w:ascii="Arial" w:hAnsi="Arial" w:cs="Arial"/>
        </w:rPr>
        <w:t>their</w:t>
      </w:r>
      <w:r>
        <w:rPr>
          <w:rFonts w:ascii="Arial" w:hAnsi="Arial" w:cs="Arial"/>
        </w:rPr>
        <w:t xml:space="preserve"> intention not to renew a non-teaching contract by June 1 each year.</w:t>
      </w:r>
      <w:r w:rsidR="000D0571">
        <w:rPr>
          <w:rFonts w:ascii="Arial" w:hAnsi="Arial" w:cs="Arial"/>
        </w:rPr>
        <w:t xml:space="preserve"> </w:t>
      </w:r>
      <w:r>
        <w:rPr>
          <w:rFonts w:ascii="Arial" w:hAnsi="Arial" w:cs="Arial"/>
        </w:rPr>
        <w:t xml:space="preserve">If the board of education fails to provide the notice, </w:t>
      </w:r>
      <w:r w:rsidR="0079504D">
        <w:rPr>
          <w:rFonts w:ascii="Arial" w:hAnsi="Arial" w:cs="Arial"/>
        </w:rPr>
        <w:t xml:space="preserve">the employee automatically receives the next contract in the </w:t>
      </w:r>
      <w:r w:rsidR="00F01309">
        <w:rPr>
          <w:rFonts w:ascii="Arial" w:hAnsi="Arial" w:cs="Arial"/>
        </w:rPr>
        <w:t xml:space="preserve">contract </w:t>
      </w:r>
      <w:r w:rsidR="0079504D">
        <w:rPr>
          <w:rFonts w:ascii="Arial" w:hAnsi="Arial" w:cs="Arial"/>
        </w:rPr>
        <w:t>sequenc</w:t>
      </w:r>
      <w:r w:rsidR="004C60D7">
        <w:rPr>
          <w:rFonts w:ascii="Arial" w:hAnsi="Arial" w:cs="Arial"/>
        </w:rPr>
        <w:t>e</w:t>
      </w:r>
      <w:r w:rsidR="00F01309">
        <w:rPr>
          <w:rFonts w:ascii="Arial" w:hAnsi="Arial" w:cs="Arial"/>
        </w:rPr>
        <w:t xml:space="preserve"> included in R.C. section 3319.081</w:t>
      </w:r>
      <w:r w:rsidR="004C60D7">
        <w:rPr>
          <w:rFonts w:ascii="Arial" w:hAnsi="Arial" w:cs="Arial"/>
        </w:rPr>
        <w:t>. If an employee is eligible for continuing contract upon expiration of the current contract, the employee will be granted continuing contract by operation of law.</w:t>
      </w:r>
      <w:r w:rsidR="00F01309">
        <w:rPr>
          <w:rFonts w:ascii="Arial" w:hAnsi="Arial" w:cs="Arial"/>
        </w:rPr>
        <w:t xml:space="preserve"> </w:t>
      </w:r>
      <w:r w:rsidR="000D0571">
        <w:rPr>
          <w:rFonts w:ascii="Arial" w:hAnsi="Arial" w:cs="Arial"/>
        </w:rPr>
        <w:t xml:space="preserve">Districts should carefully review the terms of an applicable CBA to determine whether other steps must be completed before a non-teaching employee is non-renewed. </w:t>
      </w:r>
    </w:p>
    <w:p w14:paraId="350A71B7" w14:textId="59343373" w:rsidR="0042694C" w:rsidRPr="0042694C" w:rsidRDefault="005E25A7" w:rsidP="00F50155">
      <w:pPr>
        <w:jc w:val="both"/>
        <w:rPr>
          <w:rFonts w:ascii="Arial" w:hAnsi="Arial" w:cs="Arial"/>
        </w:rPr>
      </w:pPr>
      <w:r>
        <w:rPr>
          <w:rFonts w:ascii="Arial" w:hAnsi="Arial" w:cs="Arial"/>
        </w:rPr>
        <w:t>As described more fully in a separate article, d</w:t>
      </w:r>
      <w:r w:rsidR="00F01309">
        <w:rPr>
          <w:rFonts w:ascii="Arial" w:hAnsi="Arial" w:cs="Arial"/>
        </w:rPr>
        <w:t>istricts should be aware that the contract sequence was modified significantly in 2018 through Senate Bill 216. Under the new law,</w:t>
      </w:r>
      <w:r w:rsidR="00757287">
        <w:rPr>
          <w:rFonts w:ascii="Arial" w:hAnsi="Arial" w:cs="Arial"/>
        </w:rPr>
        <w:t xml:space="preserve"> a nonteaching employee must receive a one-year contract followed by three two-year contracts before they become eligible for a continuing contract</w:t>
      </w:r>
      <w:r w:rsidR="00F01309">
        <w:rPr>
          <w:rFonts w:ascii="Arial" w:hAnsi="Arial" w:cs="Arial"/>
        </w:rPr>
        <w:t xml:space="preserve">. </w:t>
      </w:r>
      <w:r w:rsidR="00757287">
        <w:rPr>
          <w:rFonts w:ascii="Arial" w:hAnsi="Arial" w:cs="Arial"/>
        </w:rPr>
        <w:t xml:space="preserve">An employee </w:t>
      </w:r>
      <w:r w:rsidR="00757287">
        <w:rPr>
          <w:rFonts w:ascii="Arial" w:hAnsi="Arial" w:cs="Arial"/>
        </w:rPr>
        <w:lastRenderedPageBreak/>
        <w:t xml:space="preserve">was eligible for continuing contract under prior law after only three years of employment. Districts should contact legal counsel for advice on how this change in the law may impact </w:t>
      </w:r>
      <w:r w:rsidR="000D0571">
        <w:rPr>
          <w:rFonts w:ascii="Arial" w:hAnsi="Arial" w:cs="Arial"/>
        </w:rPr>
        <w:t xml:space="preserve">non-renewal of </w:t>
      </w:r>
      <w:r w:rsidR="00757287">
        <w:rPr>
          <w:rFonts w:ascii="Arial" w:hAnsi="Arial" w:cs="Arial"/>
        </w:rPr>
        <w:t xml:space="preserve">limited contract employees who were hired before the bill’s effective date of November 2, 2018.  </w:t>
      </w:r>
    </w:p>
    <w:p w14:paraId="32C67582" w14:textId="139707B2" w:rsidR="00DB75FE" w:rsidRDefault="00D85FC8" w:rsidP="00D06720">
      <w:pPr>
        <w:pStyle w:val="Heading1"/>
      </w:pPr>
      <w:r w:rsidRPr="00D85FC8">
        <w:t>Lawsuit Filed Against Oregon Dept. of Ed Challenging Shorted School Days</w:t>
      </w:r>
      <w:r w:rsidR="00D57835">
        <w:t xml:space="preserve"> </w:t>
      </w:r>
    </w:p>
    <w:p w14:paraId="39B16411" w14:textId="77777777" w:rsidR="00DA1A75" w:rsidRPr="00DA1A75" w:rsidRDefault="00DA1A75" w:rsidP="00DA1A75">
      <w:pPr>
        <w:jc w:val="both"/>
        <w:rPr>
          <w:rFonts w:ascii="Arial" w:hAnsi="Arial" w:cs="Arial"/>
        </w:rPr>
      </w:pPr>
      <w:r w:rsidRPr="00DA1A75">
        <w:rPr>
          <w:rFonts w:ascii="Arial" w:hAnsi="Arial" w:cs="Arial"/>
        </w:rPr>
        <w:t xml:space="preserve">A class action lawsuit was recently filed on January 22, 2019, against the Oregon Department of Education, as well as the superintendent of public instruction and the deputy superintendent of public instruction, alleging that the state has a longstanding practice of denying a FAPE to students with disabilities who exhibit severe behaviors by forcing them to attend school on a shortened day. </w:t>
      </w:r>
    </w:p>
    <w:p w14:paraId="6558A1BC" w14:textId="77777777" w:rsidR="00DA1A75" w:rsidRPr="00012D32" w:rsidRDefault="00DA1A75" w:rsidP="00DA1A75">
      <w:pPr>
        <w:jc w:val="both"/>
        <w:rPr>
          <w:rFonts w:ascii="Arial" w:hAnsi="Arial" w:cs="Arial"/>
        </w:rPr>
      </w:pPr>
      <w:r w:rsidRPr="00DA1A75">
        <w:rPr>
          <w:rFonts w:ascii="Arial" w:hAnsi="Arial" w:cs="Arial"/>
        </w:rPr>
        <w:t>The complaint specifically asserts that the state department has failed to stop a practice among public school districts across the state of shortening the school day for hundreds of students who exhibit severe behaviors. Students in Oregon typically attend school for six hours a day. Some students attended school for as little as one to two hours during extended periods of time according to the complaint. This practice, the complaint indicates, deprived the students an appropriate education in accordance with IDEA specifically when the districts failed to explore or provide othe</w:t>
      </w:r>
      <w:r w:rsidRPr="00012D32">
        <w:rPr>
          <w:rFonts w:ascii="Arial" w:hAnsi="Arial" w:cs="Arial"/>
        </w:rPr>
        <w:t xml:space="preserve">r supports that may have enabled the students to successfully attend school for longer periods of time. </w:t>
      </w:r>
    </w:p>
    <w:p w14:paraId="1441A708" w14:textId="77777777" w:rsidR="00DA1A75" w:rsidRPr="00012D32" w:rsidRDefault="00DA1A75" w:rsidP="00DA1A75">
      <w:pPr>
        <w:jc w:val="both"/>
        <w:rPr>
          <w:rFonts w:ascii="Arial" w:hAnsi="Arial" w:cs="Arial"/>
          <w:b/>
        </w:rPr>
      </w:pPr>
      <w:r w:rsidRPr="0050380C">
        <w:rPr>
          <w:rFonts w:ascii="Arial" w:hAnsi="Arial" w:cs="Arial"/>
          <w:b/>
          <w:color w:val="002060"/>
        </w:rPr>
        <w:t>What This Case Means for Your District</w:t>
      </w:r>
    </w:p>
    <w:p w14:paraId="0296CB0E" w14:textId="33FD85E3" w:rsidR="00DB75FE" w:rsidRPr="00012D32" w:rsidRDefault="00012D32" w:rsidP="00DA1A75">
      <w:pPr>
        <w:jc w:val="both"/>
        <w:rPr>
          <w:rFonts w:ascii="Arial" w:hAnsi="Arial" w:cs="Arial"/>
        </w:rPr>
      </w:pPr>
      <w:r w:rsidRPr="00012D32">
        <w:rPr>
          <w:rFonts w:ascii="Arial" w:hAnsi="Arial" w:cs="Arial"/>
        </w:rPr>
        <w:t xml:space="preserve">The decision to reduce a student’s school day should only be made when a student demonstrates an individual need.  There are certainly situations when a schedule change is the appropriate way to address an individual student’s needs, but a blanket policy or practice of shortening days for all students in a </w:t>
      </w:r>
      <w:proofErr w:type="gramStart"/>
      <w:r w:rsidRPr="00012D32">
        <w:rPr>
          <w:rFonts w:ascii="Arial" w:hAnsi="Arial" w:cs="Arial"/>
        </w:rPr>
        <w:t>particular disability</w:t>
      </w:r>
      <w:proofErr w:type="gramEnd"/>
      <w:r w:rsidRPr="00012D32">
        <w:rPr>
          <w:rFonts w:ascii="Arial" w:hAnsi="Arial" w:cs="Arial"/>
        </w:rPr>
        <w:t xml:space="preserve"> category or classroom will generate questions. When large groups of students are on reduced schedules it can appear that IEP teams are not considering other approaches to addressing each individual student’s needs. When schedules are shortened IEP teams should continue to review the student’s progress to ensure the student receives special education and related services as </w:t>
      </w:r>
      <w:proofErr w:type="gramStart"/>
      <w:r w:rsidRPr="00012D32">
        <w:rPr>
          <w:rFonts w:ascii="Arial" w:hAnsi="Arial" w:cs="Arial"/>
        </w:rPr>
        <w:t>appropriate, and</w:t>
      </w:r>
      <w:proofErr w:type="gramEnd"/>
      <w:r w:rsidRPr="00012D32">
        <w:rPr>
          <w:rFonts w:ascii="Arial" w:hAnsi="Arial" w:cs="Arial"/>
        </w:rPr>
        <w:t xml:space="preserve"> sho</w:t>
      </w:r>
      <w:bookmarkStart w:id="2" w:name="_GoBack"/>
      <w:bookmarkEnd w:id="2"/>
      <w:r w:rsidRPr="00012D32">
        <w:rPr>
          <w:rFonts w:ascii="Arial" w:hAnsi="Arial" w:cs="Arial"/>
        </w:rPr>
        <w:t>uld make plans to increase the student’s day when the student shows the ability to be successful with the change.</w:t>
      </w:r>
    </w:p>
    <w:p w14:paraId="6DF88EDB" w14:textId="2076121B" w:rsidR="00DB75FE" w:rsidRDefault="00D85FC8" w:rsidP="00D06720">
      <w:pPr>
        <w:pStyle w:val="Heading1"/>
      </w:pPr>
      <w:r>
        <w:t>Special Education Spotlight</w:t>
      </w:r>
      <w:r w:rsidR="0050380C">
        <w:t xml:space="preserve">: </w:t>
      </w:r>
      <w:r>
        <w:t>Resp</w:t>
      </w:r>
      <w:r w:rsidRPr="00D85FC8">
        <w:t>onsiveness to Bullying Pays off For Texas District</w:t>
      </w:r>
      <w:r w:rsidR="00D57835">
        <w:t xml:space="preserve"> </w:t>
      </w:r>
    </w:p>
    <w:p w14:paraId="5004E4B0" w14:textId="768A5028" w:rsidR="004C7C1D" w:rsidRPr="004C7C1D" w:rsidRDefault="004C7C1D" w:rsidP="004C7C1D">
      <w:pPr>
        <w:rPr>
          <w:rFonts w:ascii="Arial" w:hAnsi="Arial" w:cs="Arial"/>
        </w:rPr>
      </w:pPr>
      <w:r w:rsidRPr="004C7C1D">
        <w:rPr>
          <w:rFonts w:ascii="Arial" w:hAnsi="Arial" w:cs="Arial"/>
        </w:rPr>
        <w:t xml:space="preserve">A case recently published by the U.S. District Court in the Southern District of Texas illustrates the importance of school districts being responsive to claims of bullying brought by students with disabilities. The Houston Independent School District </w:t>
      </w:r>
      <w:r w:rsidR="004A5076">
        <w:rPr>
          <w:rFonts w:ascii="Arial" w:hAnsi="Arial" w:cs="Arial"/>
        </w:rPr>
        <w:t>s</w:t>
      </w:r>
      <w:r w:rsidRPr="004C7C1D">
        <w:rPr>
          <w:rFonts w:ascii="Arial" w:hAnsi="Arial" w:cs="Arial"/>
        </w:rPr>
        <w:t xml:space="preserve">uccessfully defended multiple claims brought under the Individuals with Disabilities Act (IDEA), in large part because it demonstrated that staff were responsive to the student’s repeated complaints of bullying and further that it continued to offer a Free Appropriate Public Education (FAPE) even when the parents refused to send their child to school. </w:t>
      </w:r>
    </w:p>
    <w:p w14:paraId="66C624C7" w14:textId="77777777" w:rsidR="004C7C1D" w:rsidRPr="004C7C1D" w:rsidRDefault="004C7C1D" w:rsidP="004C7C1D">
      <w:pPr>
        <w:rPr>
          <w:rFonts w:ascii="Arial" w:hAnsi="Arial" w:cs="Arial"/>
        </w:rPr>
      </w:pPr>
      <w:r w:rsidRPr="004C7C1D">
        <w:rPr>
          <w:rFonts w:ascii="Arial" w:hAnsi="Arial" w:cs="Arial"/>
        </w:rPr>
        <w:t xml:space="preserve">The complaint was filed by the parents of a student named C.J. C.J. was diagnosed with autism, ADHD and intellectual disabilities and was therefore placed on an individualized education program (“IEP”). C.J.’s behavior began to deteriorate in the fall of his </w:t>
      </w:r>
      <w:proofErr w:type="gramStart"/>
      <w:r w:rsidRPr="004C7C1D">
        <w:rPr>
          <w:rFonts w:ascii="Arial" w:hAnsi="Arial" w:cs="Arial"/>
        </w:rPr>
        <w:t>eighth grade</w:t>
      </w:r>
      <w:proofErr w:type="gramEnd"/>
      <w:r w:rsidRPr="004C7C1D">
        <w:rPr>
          <w:rFonts w:ascii="Arial" w:hAnsi="Arial" w:cs="Arial"/>
        </w:rPr>
        <w:t xml:space="preserve"> year for unexplained reasons. Two months later, the student’s mother complained that C.J.’s behavior was caused by peer and staff bullying and harassment. A few days after, the parents began to keep C.J. home from school. The district promptly investigated the allegations, and even though it found no evidence of harassment or bullying, proposed a plan to support the student when he returned to school by providing him with adult supervision and allowing him to spend the first hour in the office to help with his transition into school. </w:t>
      </w:r>
    </w:p>
    <w:p w14:paraId="5A7DD543" w14:textId="77777777" w:rsidR="004C7C1D" w:rsidRPr="004C7C1D" w:rsidRDefault="004C7C1D" w:rsidP="004C7C1D">
      <w:pPr>
        <w:rPr>
          <w:rFonts w:ascii="Arial" w:hAnsi="Arial" w:cs="Arial"/>
        </w:rPr>
      </w:pPr>
      <w:r w:rsidRPr="004C7C1D">
        <w:rPr>
          <w:rFonts w:ascii="Arial" w:hAnsi="Arial" w:cs="Arial"/>
        </w:rPr>
        <w:lastRenderedPageBreak/>
        <w:t xml:space="preserve">The parents refused to permit C.J. to return to school and subsequently requested homebound instruction. In Texas, students may only be assigned to homebound instruction if there is evidence of a medical need. When the district repeatedly requested medical documentation to support home instruction, the parents failed to respond. The district continued to communicate with the parents in an attempt to resolve the situation </w:t>
      </w:r>
      <w:proofErr w:type="gramStart"/>
      <w:r w:rsidRPr="004C7C1D">
        <w:rPr>
          <w:rFonts w:ascii="Arial" w:hAnsi="Arial" w:cs="Arial"/>
        </w:rPr>
        <w:t>and  return</w:t>
      </w:r>
      <w:proofErr w:type="gramEnd"/>
      <w:r w:rsidRPr="004C7C1D">
        <w:rPr>
          <w:rFonts w:ascii="Arial" w:hAnsi="Arial" w:cs="Arial"/>
        </w:rPr>
        <w:t xml:space="preserve"> C.J. to school over the next few months. Nonetheless, C.J. missed over five months of school during the spring and summer. </w:t>
      </w:r>
    </w:p>
    <w:p w14:paraId="286B458E" w14:textId="77777777" w:rsidR="004C7C1D" w:rsidRPr="004C7C1D" w:rsidRDefault="004C7C1D" w:rsidP="004C7C1D">
      <w:pPr>
        <w:rPr>
          <w:rFonts w:ascii="Arial" w:hAnsi="Arial" w:cs="Arial"/>
        </w:rPr>
      </w:pPr>
      <w:r w:rsidRPr="004C7C1D">
        <w:rPr>
          <w:rFonts w:ascii="Arial" w:hAnsi="Arial" w:cs="Arial"/>
        </w:rPr>
        <w:t xml:space="preserve">When C.J. returned to school in the fall for his </w:t>
      </w:r>
      <w:proofErr w:type="gramStart"/>
      <w:r w:rsidRPr="004C7C1D">
        <w:rPr>
          <w:rFonts w:ascii="Arial" w:hAnsi="Arial" w:cs="Arial"/>
        </w:rPr>
        <w:t>ninth grade</w:t>
      </w:r>
      <w:proofErr w:type="gramEnd"/>
      <w:r w:rsidRPr="004C7C1D">
        <w:rPr>
          <w:rFonts w:ascii="Arial" w:hAnsi="Arial" w:cs="Arial"/>
        </w:rPr>
        <w:t xml:space="preserve"> year, the team conducted a reevaluation and met on several occasions with the family to consider changes to C.J.’s IEP. Dissatisfied with the IEP offered by the district, the parents filed for due process. The hearing officer appointed to the case found in favor of the district. The hearing officer specifically determined that the district had not only been responsive to complaints of bullying, but further that it continued to offer FAPE in the least restrictive environment even though the parents refused to make C.J. available to receive services. The hearing officer therefore concluded that the district met its obligations under IDEA, and C.J.’s failure to receive FAPE rested with the actions of his parents. The district court affirmed the hearing officer’s decision and dismissed the complaint. </w:t>
      </w:r>
    </w:p>
    <w:p w14:paraId="365826BD" w14:textId="77777777" w:rsidR="004C7C1D" w:rsidRPr="004C7C1D" w:rsidRDefault="004C7C1D" w:rsidP="004C7C1D">
      <w:pPr>
        <w:rPr>
          <w:rFonts w:ascii="Arial" w:hAnsi="Arial" w:cs="Arial"/>
          <w:b/>
        </w:rPr>
      </w:pPr>
      <w:r w:rsidRPr="00491B54">
        <w:rPr>
          <w:rFonts w:ascii="Arial" w:hAnsi="Arial" w:cs="Arial"/>
          <w:b/>
          <w:color w:val="002060"/>
        </w:rPr>
        <w:t xml:space="preserve">What This Decision Means for Your District </w:t>
      </w:r>
    </w:p>
    <w:p w14:paraId="2BB91684" w14:textId="5E9591EA" w:rsidR="004C7C1D" w:rsidRPr="004C7C1D" w:rsidRDefault="004C7C1D" w:rsidP="004C7C1D">
      <w:pPr>
        <w:rPr>
          <w:rFonts w:ascii="Arial" w:hAnsi="Arial" w:cs="Arial"/>
        </w:rPr>
      </w:pPr>
      <w:r w:rsidRPr="004C7C1D">
        <w:rPr>
          <w:rFonts w:ascii="Arial" w:hAnsi="Arial" w:cs="Arial"/>
        </w:rPr>
        <w:t xml:space="preserve">This case illustrates how important it is for school districts to carefully investigate and document steps it takes to respond to complaints of bullying from students with disabilities. It further emphasizes the importance of districts to remain responsive to a student’s needs even when parents are not being cooperative. </w:t>
      </w:r>
    </w:p>
    <w:p w14:paraId="767D518A" w14:textId="76A1802B" w:rsidR="00DB75FE" w:rsidRPr="004C7C1D" w:rsidRDefault="004C7C1D" w:rsidP="004C7C1D">
      <w:pPr>
        <w:rPr>
          <w:rFonts w:ascii="Arial" w:hAnsi="Arial" w:cs="Arial"/>
          <w:i/>
        </w:rPr>
      </w:pPr>
      <w:r w:rsidRPr="004C7C1D">
        <w:rPr>
          <w:rFonts w:ascii="Arial" w:hAnsi="Arial" w:cs="Arial"/>
          <w:i/>
        </w:rPr>
        <w:t xml:space="preserve">Renee J. ex rel. C.J. v. Houston </w:t>
      </w:r>
      <w:proofErr w:type="spellStart"/>
      <w:r w:rsidRPr="004C7C1D">
        <w:rPr>
          <w:rFonts w:ascii="Arial" w:hAnsi="Arial" w:cs="Arial"/>
          <w:i/>
        </w:rPr>
        <w:t>Indep</w:t>
      </w:r>
      <w:proofErr w:type="spellEnd"/>
      <w:r w:rsidRPr="004C7C1D">
        <w:rPr>
          <w:rFonts w:ascii="Arial" w:hAnsi="Arial" w:cs="Arial"/>
          <w:i/>
        </w:rPr>
        <w:t>. Sch. Dist., 119 LRP 1275 (5th Cir. 01/16/19)</w:t>
      </w:r>
    </w:p>
    <w:p w14:paraId="5D22F615" w14:textId="77777777" w:rsidR="00D42497" w:rsidRDefault="00D42497" w:rsidP="00D06720">
      <w:pPr>
        <w:pStyle w:val="Heading1"/>
      </w:pPr>
      <w:bookmarkStart w:id="3" w:name="_Toc431799446"/>
      <w:bookmarkEnd w:id="0"/>
      <w:r>
        <w:t xml:space="preserve">Upcoming </w:t>
      </w:r>
      <w:bookmarkEnd w:id="3"/>
      <w:r w:rsidR="00262FDB">
        <w:t>Deadlines</w:t>
      </w:r>
    </w:p>
    <w:p w14:paraId="21475A2C" w14:textId="77777777" w:rsidR="00262FDB" w:rsidRPr="00681408" w:rsidRDefault="00262FDB" w:rsidP="00262FDB">
      <w:pPr>
        <w:jc w:val="both"/>
        <w:rPr>
          <w:rFonts w:ascii="Arial" w:hAnsi="Arial" w:cs="Arial"/>
        </w:rPr>
      </w:pPr>
      <w:r w:rsidRPr="00681408">
        <w:rPr>
          <w:rFonts w:ascii="Arial" w:hAnsi="Arial" w:cs="Arial"/>
        </w:rPr>
        <w:t>As your school district prepares for the next couple of months, please keep in mind the following upcoming deadlines. For questions about these requirements, please contact an Ennis Britton attorney.</w:t>
      </w:r>
    </w:p>
    <w:p w14:paraId="230E1D38" w14:textId="77777777" w:rsidR="00262FDB" w:rsidRDefault="002642D6" w:rsidP="002642D6">
      <w:pPr>
        <w:pStyle w:val="ListParagraph"/>
        <w:numPr>
          <w:ilvl w:val="0"/>
          <w:numId w:val="2"/>
        </w:numPr>
        <w:spacing w:after="120"/>
        <w:contextualSpacing w:val="0"/>
        <w:rPr>
          <w:rFonts w:ascii="Arial" w:hAnsi="Arial" w:cs="Arial"/>
        </w:rPr>
      </w:pPr>
      <w:r w:rsidRPr="006C6F3E">
        <w:rPr>
          <w:rFonts w:ascii="Arial" w:hAnsi="Arial" w:cs="Arial"/>
          <w:b/>
        </w:rPr>
        <w:t>February 1</w:t>
      </w:r>
      <w:r w:rsidR="00262FDB" w:rsidRPr="00681408">
        <w:rPr>
          <w:rFonts w:ascii="Arial" w:hAnsi="Arial" w:cs="Arial"/>
        </w:rPr>
        <w:t xml:space="preserve"> – </w:t>
      </w:r>
      <w:r>
        <w:rPr>
          <w:rFonts w:ascii="Arial" w:hAnsi="Arial" w:cs="Arial"/>
        </w:rPr>
        <w:t>Deadline to submit May emergency, current operating expenses or conversion levy to county auditor for May election</w:t>
      </w:r>
      <w:r w:rsidR="00262FDB" w:rsidRPr="00681408">
        <w:rPr>
          <w:rFonts w:ascii="Arial" w:hAnsi="Arial" w:cs="Arial"/>
        </w:rPr>
        <w:t xml:space="preserve"> (RC </w:t>
      </w:r>
      <w:r>
        <w:rPr>
          <w:rFonts w:ascii="Arial" w:hAnsi="Arial" w:cs="Arial"/>
        </w:rPr>
        <w:t>5705.194, 5705.195, 5705.213, 5705.219</w:t>
      </w:r>
      <w:r w:rsidR="00262FDB" w:rsidRPr="00681408">
        <w:rPr>
          <w:rFonts w:ascii="Arial" w:hAnsi="Arial" w:cs="Arial"/>
        </w:rPr>
        <w:t xml:space="preserve">) </w:t>
      </w:r>
    </w:p>
    <w:p w14:paraId="6F83A22A" w14:textId="77777777" w:rsidR="002642D6" w:rsidRDefault="002642D6" w:rsidP="002642D6">
      <w:pPr>
        <w:pStyle w:val="ListParagraph"/>
        <w:numPr>
          <w:ilvl w:val="0"/>
          <w:numId w:val="2"/>
        </w:numPr>
        <w:spacing w:after="120"/>
        <w:contextualSpacing w:val="0"/>
        <w:rPr>
          <w:rFonts w:ascii="Arial" w:hAnsi="Arial" w:cs="Arial"/>
        </w:rPr>
      </w:pPr>
      <w:r w:rsidRPr="006C6F3E">
        <w:rPr>
          <w:rFonts w:ascii="Arial" w:hAnsi="Arial" w:cs="Arial"/>
          <w:b/>
        </w:rPr>
        <w:t>February 6</w:t>
      </w:r>
      <w:r>
        <w:rPr>
          <w:rFonts w:ascii="Arial" w:hAnsi="Arial" w:cs="Arial"/>
        </w:rPr>
        <w:t xml:space="preserve"> – Deadline for school districts to file resolution of necessity, resolution to proceed and auditor’s certification for bond levy with board of elections for May election (RC 133.18)</w:t>
      </w:r>
      <w:r w:rsidR="006C6F3E">
        <w:rPr>
          <w:rFonts w:ascii="Arial" w:hAnsi="Arial" w:cs="Arial"/>
        </w:rPr>
        <w:t>; Deadline for county auditor to certify school district bond levy terms for May election (RC 133.18); Deadline to submit continuing replacement, permanent improvement or operating levy for May election to board of elections (RC 5705.192, 5705.21, 5705.25); Deadline to certify resolution for school district income tax levy or conversion levy for May election to board of elections (RC 5748.02, 5705.219); Deadline to submit emergency levy for May election to board of elections (RC 5705.195); Deadline to submit phased-in levy or current operating expenses levy for May election to board of elections (RC 5705.251)</w:t>
      </w:r>
    </w:p>
    <w:p w14:paraId="27F127A3" w14:textId="77777777" w:rsidR="006C6F3E" w:rsidRDefault="006C6F3E" w:rsidP="002642D6">
      <w:pPr>
        <w:pStyle w:val="ListParagraph"/>
        <w:numPr>
          <w:ilvl w:val="0"/>
          <w:numId w:val="2"/>
        </w:numPr>
        <w:spacing w:after="120"/>
        <w:contextualSpacing w:val="0"/>
        <w:rPr>
          <w:rFonts w:ascii="Arial" w:hAnsi="Arial" w:cs="Arial"/>
        </w:rPr>
      </w:pPr>
      <w:r w:rsidRPr="006C6F3E">
        <w:rPr>
          <w:rFonts w:ascii="Arial" w:hAnsi="Arial" w:cs="Arial"/>
          <w:b/>
        </w:rPr>
        <w:t>March 1</w:t>
      </w:r>
      <w:r>
        <w:rPr>
          <w:rFonts w:ascii="Arial" w:hAnsi="Arial" w:cs="Arial"/>
        </w:rPr>
        <w:t xml:space="preserve"> – Deadline to </w:t>
      </w:r>
      <w:proofErr w:type="gramStart"/>
      <w:r>
        <w:rPr>
          <w:rFonts w:ascii="Arial" w:hAnsi="Arial" w:cs="Arial"/>
        </w:rPr>
        <w:t>take action</w:t>
      </w:r>
      <w:proofErr w:type="gramEnd"/>
      <w:r>
        <w:rPr>
          <w:rFonts w:ascii="Arial" w:hAnsi="Arial" w:cs="Arial"/>
        </w:rPr>
        <w:t xml:space="preserve"> on and deliver written notice of nonrenewal of superintendent’s contract (RC 3319.01); Deadline to take action on and deliver written notice of nonrenewal of treasurer’s contract (RC 3313.22); Deadline to publish joint statement describing how district’s business advisory council has fulfilled its responsibilities (RC 3313.821)</w:t>
      </w:r>
    </w:p>
    <w:p w14:paraId="698A4DC9" w14:textId="77777777" w:rsidR="006C6F3E" w:rsidRPr="00681408" w:rsidRDefault="006C6F3E" w:rsidP="002642D6">
      <w:pPr>
        <w:pStyle w:val="ListParagraph"/>
        <w:numPr>
          <w:ilvl w:val="0"/>
          <w:numId w:val="2"/>
        </w:numPr>
        <w:spacing w:after="120"/>
        <w:contextualSpacing w:val="0"/>
        <w:rPr>
          <w:rFonts w:ascii="Arial" w:hAnsi="Arial" w:cs="Arial"/>
        </w:rPr>
      </w:pPr>
      <w:r w:rsidRPr="006C6F3E">
        <w:rPr>
          <w:rFonts w:ascii="Arial" w:hAnsi="Arial" w:cs="Arial"/>
          <w:b/>
        </w:rPr>
        <w:t>March 31</w:t>
      </w:r>
      <w:r>
        <w:rPr>
          <w:rFonts w:ascii="Arial" w:hAnsi="Arial" w:cs="Arial"/>
        </w:rPr>
        <w:t xml:space="preserve"> – End of second ADM reporting period (RC 3317.03)</w:t>
      </w:r>
    </w:p>
    <w:p w14:paraId="79D71359" w14:textId="77777777" w:rsidR="00D82E7D" w:rsidRDefault="00D82E7D" w:rsidP="00D06720">
      <w:pPr>
        <w:pStyle w:val="Heading1"/>
      </w:pPr>
      <w:bookmarkStart w:id="4" w:name="_Toc431799447"/>
      <w:r>
        <w:lastRenderedPageBreak/>
        <w:t>Upcoming Presentations</w:t>
      </w:r>
      <w:bookmarkEnd w:id="4"/>
    </w:p>
    <w:p w14:paraId="4B0E3CC9" w14:textId="77777777" w:rsidR="00027E88" w:rsidRPr="00471D94" w:rsidRDefault="00027E88" w:rsidP="00027E88">
      <w:pPr>
        <w:spacing w:before="240"/>
        <w:jc w:val="center"/>
        <w:rPr>
          <w:rFonts w:ascii="Arial" w:hAnsi="Arial" w:cs="Arial"/>
          <w:b/>
          <w:color w:val="002F65"/>
          <w:sz w:val="28"/>
        </w:rPr>
      </w:pPr>
      <w:r w:rsidRPr="008172E2">
        <w:rPr>
          <w:rFonts w:ascii="Arial" w:hAnsi="Arial" w:cs="Arial"/>
          <w:b/>
          <w:color w:val="002F65"/>
          <w:sz w:val="28"/>
        </w:rPr>
        <w:t>201</w:t>
      </w:r>
      <w:r w:rsidR="00A439F2">
        <w:rPr>
          <w:rFonts w:ascii="Arial" w:hAnsi="Arial" w:cs="Arial"/>
          <w:b/>
          <w:color w:val="002F65"/>
          <w:sz w:val="28"/>
        </w:rPr>
        <w:t>8</w:t>
      </w:r>
      <w:r w:rsidRPr="008172E2">
        <w:rPr>
          <w:rFonts w:ascii="Arial" w:hAnsi="Arial" w:cs="Arial"/>
          <w:b/>
          <w:color w:val="002F65"/>
          <w:sz w:val="28"/>
        </w:rPr>
        <w:t>–201</w:t>
      </w:r>
      <w:r w:rsidR="00A439F2">
        <w:rPr>
          <w:rFonts w:ascii="Arial" w:hAnsi="Arial" w:cs="Arial"/>
          <w:b/>
          <w:color w:val="002F65"/>
          <w:sz w:val="28"/>
        </w:rPr>
        <w:t>9</w:t>
      </w:r>
      <w:r w:rsidRPr="00471D94">
        <w:rPr>
          <w:rFonts w:ascii="Arial" w:hAnsi="Arial" w:cs="Arial"/>
          <w:b/>
          <w:color w:val="002F65"/>
          <w:sz w:val="28"/>
        </w:rPr>
        <w:t xml:space="preserve"> </w:t>
      </w:r>
      <w:r w:rsidRPr="00471D94">
        <w:rPr>
          <w:rFonts w:ascii="Arial" w:hAnsi="Arial" w:cs="Arial"/>
          <w:b/>
          <w:smallCaps/>
          <w:color w:val="002F65"/>
          <w:sz w:val="28"/>
        </w:rPr>
        <w:t>Administrator</w:t>
      </w:r>
      <w:r>
        <w:rPr>
          <w:rFonts w:ascii="Arial" w:hAnsi="Arial" w:cs="Arial"/>
          <w:b/>
          <w:smallCaps/>
          <w:color w:val="002F65"/>
          <w:sz w:val="28"/>
        </w:rPr>
        <w:t>’</w:t>
      </w:r>
      <w:r w:rsidRPr="00471D94">
        <w:rPr>
          <w:rFonts w:ascii="Arial" w:hAnsi="Arial" w:cs="Arial"/>
          <w:b/>
          <w:smallCaps/>
          <w:color w:val="002F65"/>
          <w:sz w:val="28"/>
        </w:rPr>
        <w:t>s Academy Seminar Series</w:t>
      </w:r>
    </w:p>
    <w:p w14:paraId="7C3EC3CE" w14:textId="77777777" w:rsidR="00A439F2" w:rsidRPr="00A439F2" w:rsidRDefault="00A439F2" w:rsidP="00027E88">
      <w:pPr>
        <w:jc w:val="center"/>
        <w:rPr>
          <w:rFonts w:ascii="Arial" w:hAnsi="Arial" w:cs="Arial"/>
        </w:rPr>
      </w:pPr>
      <w:r w:rsidRPr="00A439F2">
        <w:rPr>
          <w:rFonts w:ascii="Arial" w:hAnsi="Arial" w:cs="Arial"/>
          <w:b/>
          <w:color w:val="002F65"/>
        </w:rPr>
        <w:t>December 6</w:t>
      </w:r>
      <w:r w:rsidR="00027E88" w:rsidRPr="00A439F2">
        <w:rPr>
          <w:rFonts w:ascii="Arial" w:hAnsi="Arial" w:cs="Arial"/>
          <w:b/>
          <w:color w:val="002F65"/>
        </w:rPr>
        <w:t xml:space="preserve">, 2018: </w:t>
      </w:r>
      <w:r w:rsidRPr="00A439F2">
        <w:rPr>
          <w:rFonts w:ascii="Arial" w:hAnsi="Arial" w:cs="Arial"/>
          <w:b/>
          <w:color w:val="002F65"/>
        </w:rPr>
        <w:t>Employment Law Update</w:t>
      </w:r>
      <w:r w:rsidR="008F5993">
        <w:rPr>
          <w:rFonts w:ascii="Arial" w:hAnsi="Arial" w:cs="Arial"/>
          <w:b/>
          <w:color w:val="002F65"/>
        </w:rPr>
        <w:t xml:space="preserve"> – Archive available</w:t>
      </w:r>
      <w:r>
        <w:rPr>
          <w:rFonts w:ascii="Arial" w:hAnsi="Arial" w:cs="Arial"/>
          <w:color w:val="002F65"/>
        </w:rPr>
        <w:br/>
      </w:r>
      <w:r w:rsidRPr="00A439F2">
        <w:rPr>
          <w:rFonts w:ascii="Arial" w:hAnsi="Arial" w:cs="Arial"/>
        </w:rPr>
        <w:t xml:space="preserve">Stay up-to-date on important issues and changes with FMLA, ADA, </w:t>
      </w:r>
      <w:r>
        <w:rPr>
          <w:rFonts w:ascii="Arial" w:hAnsi="Arial" w:cs="Arial"/>
        </w:rPr>
        <w:br/>
      </w:r>
      <w:r w:rsidRPr="00A439F2">
        <w:rPr>
          <w:rFonts w:ascii="Arial" w:hAnsi="Arial" w:cs="Arial"/>
        </w:rPr>
        <w:t>employee leave, and other employment-related topics</w:t>
      </w:r>
      <w:r>
        <w:rPr>
          <w:rFonts w:ascii="Arial" w:hAnsi="Arial" w:cs="Arial"/>
        </w:rPr>
        <w:t>.</w:t>
      </w:r>
    </w:p>
    <w:p w14:paraId="0EEABF68" w14:textId="77777777" w:rsidR="00027E88" w:rsidRPr="00A439F2" w:rsidRDefault="00A439F2" w:rsidP="00027E88">
      <w:pPr>
        <w:jc w:val="center"/>
        <w:rPr>
          <w:rFonts w:ascii="Arial" w:hAnsi="Arial" w:cs="Arial"/>
        </w:rPr>
      </w:pPr>
      <w:r w:rsidRPr="00A439F2">
        <w:rPr>
          <w:rFonts w:ascii="Arial" w:hAnsi="Arial" w:cs="Arial"/>
          <w:b/>
          <w:color w:val="002F65"/>
        </w:rPr>
        <w:t>April 18, 2019</w:t>
      </w:r>
      <w:r w:rsidR="00027E88" w:rsidRPr="00A439F2">
        <w:rPr>
          <w:rFonts w:ascii="Arial" w:hAnsi="Arial" w:cs="Arial"/>
          <w:b/>
          <w:color w:val="002F65"/>
        </w:rPr>
        <w:t xml:space="preserve">: </w:t>
      </w:r>
      <w:r w:rsidRPr="00A439F2">
        <w:rPr>
          <w:rFonts w:ascii="Arial" w:hAnsi="Arial" w:cs="Arial"/>
          <w:b/>
          <w:color w:val="002F65"/>
        </w:rPr>
        <w:t xml:space="preserve">Student Privacy </w:t>
      </w:r>
      <w:r w:rsidRPr="00A439F2">
        <w:rPr>
          <w:rFonts w:ascii="Arial" w:hAnsi="Arial" w:cs="Arial"/>
          <w:b/>
          <w:color w:val="002F65"/>
        </w:rPr>
        <w:br/>
      </w:r>
      <w:r w:rsidRPr="00A439F2">
        <w:rPr>
          <w:rFonts w:ascii="Arial" w:hAnsi="Arial" w:cs="Arial"/>
        </w:rPr>
        <w:t xml:space="preserve">Keep current on FERPA, CIPA, COPPA, and other federal and state laws </w:t>
      </w:r>
      <w:r>
        <w:rPr>
          <w:rFonts w:ascii="Arial" w:hAnsi="Arial" w:cs="Arial"/>
        </w:rPr>
        <w:br/>
      </w:r>
      <w:r w:rsidRPr="00A439F2">
        <w:rPr>
          <w:rFonts w:ascii="Arial" w:hAnsi="Arial" w:cs="Arial"/>
        </w:rPr>
        <w:t xml:space="preserve">that impact student – and staff – privacy issues in your district. </w:t>
      </w:r>
    </w:p>
    <w:p w14:paraId="5EBDBF23" w14:textId="77777777" w:rsidR="00A439F2" w:rsidRPr="00A439F2" w:rsidRDefault="00A439F2" w:rsidP="00027E88">
      <w:pPr>
        <w:jc w:val="center"/>
        <w:rPr>
          <w:rFonts w:ascii="Arial" w:hAnsi="Arial" w:cs="Arial"/>
        </w:rPr>
      </w:pPr>
      <w:r w:rsidRPr="00A439F2">
        <w:rPr>
          <w:rFonts w:ascii="Arial" w:hAnsi="Arial" w:cs="Arial"/>
          <w:b/>
          <w:color w:val="002F65"/>
        </w:rPr>
        <w:t>July 11, 2019: 2018–2019 Education Law Year in Review</w:t>
      </w:r>
      <w:r w:rsidRPr="00A439F2">
        <w:rPr>
          <w:rFonts w:ascii="Arial" w:hAnsi="Arial" w:cs="Arial"/>
          <w:b/>
          <w:color w:val="002F65"/>
        </w:rPr>
        <w:br/>
      </w:r>
      <w:r w:rsidRPr="00A439F2">
        <w:rPr>
          <w:rFonts w:ascii="Arial" w:hAnsi="Arial" w:cs="Arial"/>
        </w:rPr>
        <w:t xml:space="preserve">Find out the new education-related laws that passed in the budget bill and other legislation, </w:t>
      </w:r>
      <w:r>
        <w:rPr>
          <w:rFonts w:ascii="Arial" w:hAnsi="Arial" w:cs="Arial"/>
        </w:rPr>
        <w:br/>
      </w:r>
      <w:r w:rsidRPr="00A439F2">
        <w:rPr>
          <w:rFonts w:ascii="Arial" w:hAnsi="Arial" w:cs="Arial"/>
        </w:rPr>
        <w:t>as well as important court decision</w:t>
      </w:r>
      <w:r w:rsidR="000C702D">
        <w:rPr>
          <w:rFonts w:ascii="Arial" w:hAnsi="Arial" w:cs="Arial"/>
        </w:rPr>
        <w:t>s</w:t>
      </w:r>
      <w:r w:rsidRPr="00A439F2">
        <w:rPr>
          <w:rFonts w:ascii="Arial" w:hAnsi="Arial" w:cs="Arial"/>
        </w:rPr>
        <w:t xml:space="preserve"> and other changes that affect Ohio schools</w:t>
      </w:r>
      <w:r>
        <w:rPr>
          <w:rFonts w:ascii="Arial" w:hAnsi="Arial" w:cs="Arial"/>
        </w:rPr>
        <w:t>.</w:t>
      </w:r>
      <w:r w:rsidRPr="00A439F2">
        <w:rPr>
          <w:rFonts w:ascii="Arial" w:hAnsi="Arial" w:cs="Arial"/>
        </w:rPr>
        <w:t xml:space="preserve"> </w:t>
      </w:r>
    </w:p>
    <w:p w14:paraId="305A910F" w14:textId="77777777" w:rsidR="00AF07D0" w:rsidRDefault="00A439F2" w:rsidP="00AF07D0">
      <w:pPr>
        <w:jc w:val="both"/>
        <w:rPr>
          <w:rFonts w:ascii="Arial" w:hAnsi="Arial" w:cs="Arial"/>
        </w:rPr>
      </w:pPr>
      <w:r>
        <w:rPr>
          <w:rFonts w:ascii="Arial" w:hAnsi="Arial" w:cs="Arial"/>
        </w:rPr>
        <w:t xml:space="preserve">You spoke, and we listened! Based on client input regarding the preferred format for Ennis Britton’s Administrator’s Academy Seminar Series, these </w:t>
      </w:r>
      <w:r w:rsidR="00AF07D0">
        <w:rPr>
          <w:rFonts w:ascii="Arial" w:hAnsi="Arial" w:cs="Arial"/>
        </w:rPr>
        <w:t xml:space="preserve">presentations will be </w:t>
      </w:r>
      <w:r>
        <w:rPr>
          <w:rFonts w:ascii="Arial" w:hAnsi="Arial" w:cs="Arial"/>
        </w:rPr>
        <w:t xml:space="preserve">now be </w:t>
      </w:r>
      <w:r w:rsidR="00AF07D0">
        <w:rPr>
          <w:rFonts w:ascii="Arial" w:hAnsi="Arial" w:cs="Arial"/>
        </w:rPr>
        <w:t xml:space="preserve">offered via a live video webinar professionally produced by the Ohio State Bar Association. As always, an archive will be available </w:t>
      </w:r>
      <w:r>
        <w:rPr>
          <w:rFonts w:ascii="Arial" w:hAnsi="Arial" w:cs="Arial"/>
        </w:rPr>
        <w:t>also</w:t>
      </w:r>
      <w:r w:rsidR="00AF07D0">
        <w:rPr>
          <w:rFonts w:ascii="Arial" w:hAnsi="Arial" w:cs="Arial"/>
        </w:rPr>
        <w:t xml:space="preserve">. </w:t>
      </w:r>
    </w:p>
    <w:p w14:paraId="1D7BC325" w14:textId="77777777" w:rsidR="00AF07D0" w:rsidRDefault="00AF07D0" w:rsidP="00AF07D0">
      <w:pPr>
        <w:jc w:val="both"/>
        <w:rPr>
          <w:rFonts w:ascii="Arial" w:hAnsi="Arial" w:cs="Arial"/>
        </w:rPr>
      </w:pPr>
      <w:r w:rsidRPr="00681408">
        <w:rPr>
          <w:rFonts w:ascii="Arial" w:hAnsi="Arial" w:cs="Arial"/>
        </w:rPr>
        <w:t xml:space="preserve">Participants must be registered to attend each event. </w:t>
      </w:r>
      <w:r>
        <w:rPr>
          <w:rFonts w:ascii="Arial" w:hAnsi="Arial" w:cs="Arial"/>
        </w:rPr>
        <w:t xml:space="preserve">All </w:t>
      </w:r>
      <w:r w:rsidR="00A439F2">
        <w:rPr>
          <w:rFonts w:ascii="Arial" w:hAnsi="Arial" w:cs="Arial"/>
        </w:rPr>
        <w:t>three</w:t>
      </w:r>
      <w:r w:rsidRPr="00681408">
        <w:rPr>
          <w:rFonts w:ascii="Arial" w:hAnsi="Arial" w:cs="Arial"/>
        </w:rPr>
        <w:t xml:space="preserve"> webinar</w:t>
      </w:r>
      <w:r>
        <w:rPr>
          <w:rFonts w:ascii="Arial" w:hAnsi="Arial" w:cs="Arial"/>
        </w:rPr>
        <w:t>s</w:t>
      </w:r>
      <w:r w:rsidRPr="00681408">
        <w:rPr>
          <w:rFonts w:ascii="Arial" w:hAnsi="Arial" w:cs="Arial"/>
        </w:rPr>
        <w:t xml:space="preserve"> will be archived for those who wish to access the event at a later time. You </w:t>
      </w:r>
      <w:r>
        <w:rPr>
          <w:rFonts w:ascii="Arial" w:hAnsi="Arial" w:cs="Arial"/>
        </w:rPr>
        <w:t>may</w:t>
      </w:r>
      <w:r w:rsidRPr="00681408">
        <w:rPr>
          <w:rFonts w:ascii="Arial" w:hAnsi="Arial" w:cs="Arial"/>
        </w:rPr>
        <w:t xml:space="preserve"> register on our </w:t>
      </w:r>
      <w:hyperlink r:id="rId10" w:history="1">
        <w:r w:rsidRPr="000C702D">
          <w:rPr>
            <w:rStyle w:val="Hyperlink"/>
            <w:rFonts w:ascii="Arial" w:hAnsi="Arial" w:cs="Arial"/>
          </w:rPr>
          <w:t>website</w:t>
        </w:r>
      </w:hyperlink>
      <w:r w:rsidRPr="00681408">
        <w:rPr>
          <w:rFonts w:ascii="Arial" w:hAnsi="Arial" w:cs="Arial"/>
        </w:rPr>
        <w:t xml:space="preserve"> </w:t>
      </w:r>
      <w:r>
        <w:rPr>
          <w:rFonts w:ascii="Arial" w:hAnsi="Arial" w:cs="Arial"/>
        </w:rPr>
        <w:t>or</w:t>
      </w:r>
      <w:r w:rsidRPr="00681408">
        <w:rPr>
          <w:rFonts w:ascii="Arial" w:hAnsi="Arial" w:cs="Arial"/>
        </w:rPr>
        <w:t xml:space="preserve"> </w:t>
      </w:r>
      <w:r w:rsidR="008F5993">
        <w:rPr>
          <w:rFonts w:ascii="Arial" w:hAnsi="Arial" w:cs="Arial"/>
        </w:rPr>
        <w:t xml:space="preserve">email Barb Billow at </w:t>
      </w:r>
      <w:hyperlink r:id="rId11" w:history="1">
        <w:r w:rsidR="008F5993" w:rsidRPr="00D56DCE">
          <w:rPr>
            <w:rStyle w:val="Hyperlink"/>
            <w:rFonts w:ascii="Arial" w:hAnsi="Arial" w:cs="Arial"/>
          </w:rPr>
          <w:t>bbillow@ennisbritton.com</w:t>
        </w:r>
      </w:hyperlink>
      <w:r w:rsidR="008F5993">
        <w:rPr>
          <w:rFonts w:ascii="Arial" w:hAnsi="Arial" w:cs="Arial"/>
        </w:rPr>
        <w:t>.</w:t>
      </w:r>
    </w:p>
    <w:p w14:paraId="2FFA1BFD" w14:textId="77777777" w:rsidR="00262FDB" w:rsidRPr="00284162" w:rsidRDefault="00262FDB" w:rsidP="00262FDB">
      <w:pPr>
        <w:jc w:val="center"/>
        <w:rPr>
          <w:rFonts w:ascii="Arial" w:hAnsi="Arial" w:cs="Arial"/>
          <w:b/>
          <w:smallCaps/>
          <w:color w:val="002060"/>
          <w:sz w:val="28"/>
          <w:szCs w:val="28"/>
        </w:rPr>
      </w:pPr>
      <w:r w:rsidRPr="00284162">
        <w:rPr>
          <w:rFonts w:ascii="Arial" w:hAnsi="Arial" w:cs="Arial"/>
          <w:b/>
          <w:smallCaps/>
          <w:color w:val="002060"/>
          <w:sz w:val="28"/>
          <w:szCs w:val="28"/>
        </w:rPr>
        <w:t>Other Upcoming Presentations</w:t>
      </w:r>
    </w:p>
    <w:p w14:paraId="742E0D51" w14:textId="2D8F055C" w:rsidR="00A51BAC" w:rsidRPr="00284162" w:rsidRDefault="00A51BAC" w:rsidP="00531BE9">
      <w:pPr>
        <w:spacing w:after="0" w:line="240" w:lineRule="auto"/>
        <w:jc w:val="center"/>
        <w:rPr>
          <w:rFonts w:ascii="Arial" w:hAnsi="Arial" w:cs="Arial"/>
          <w:b/>
          <w:color w:val="002F65"/>
          <w:spacing w:val="20"/>
        </w:rPr>
      </w:pPr>
      <w:r w:rsidRPr="00284162">
        <w:rPr>
          <w:rFonts w:ascii="Arial" w:hAnsi="Arial" w:cs="Arial"/>
          <w:b/>
          <w:color w:val="002F65"/>
          <w:spacing w:val="20"/>
        </w:rPr>
        <w:t>February 2: A</w:t>
      </w:r>
      <w:r w:rsidR="00741140" w:rsidRPr="00284162">
        <w:rPr>
          <w:rFonts w:ascii="Arial" w:hAnsi="Arial" w:cs="Arial"/>
          <w:b/>
          <w:color w:val="002F65"/>
          <w:spacing w:val="20"/>
        </w:rPr>
        <w:t>shland</w:t>
      </w:r>
      <w:r w:rsidRPr="00284162">
        <w:rPr>
          <w:rFonts w:ascii="Arial" w:hAnsi="Arial" w:cs="Arial"/>
          <w:b/>
          <w:color w:val="002F65"/>
          <w:spacing w:val="20"/>
        </w:rPr>
        <w:t xml:space="preserve"> Leadership </w:t>
      </w:r>
      <w:r w:rsidR="00741140" w:rsidRPr="00284162">
        <w:rPr>
          <w:rFonts w:ascii="Arial" w:hAnsi="Arial" w:cs="Arial"/>
          <w:b/>
          <w:color w:val="002F65"/>
          <w:spacing w:val="20"/>
        </w:rPr>
        <w:t>Academy Seminars (ALAS)</w:t>
      </w:r>
      <w:r w:rsidRPr="00284162">
        <w:rPr>
          <w:rFonts w:ascii="Arial" w:hAnsi="Arial" w:cs="Arial"/>
          <w:b/>
          <w:color w:val="002F65"/>
          <w:spacing w:val="20"/>
        </w:rPr>
        <w:t xml:space="preserve"> </w:t>
      </w:r>
    </w:p>
    <w:p w14:paraId="7BCB8DA9" w14:textId="5031AF8E" w:rsidR="00A51BAC" w:rsidRPr="00284162" w:rsidRDefault="00A51BAC" w:rsidP="00531BE9">
      <w:pPr>
        <w:spacing w:after="0" w:line="240" w:lineRule="auto"/>
        <w:jc w:val="center"/>
        <w:rPr>
          <w:rFonts w:ascii="Arial" w:hAnsi="Arial" w:cs="Arial"/>
          <w:spacing w:val="20"/>
        </w:rPr>
      </w:pPr>
      <w:r w:rsidRPr="00284162">
        <w:rPr>
          <w:rFonts w:ascii="Arial" w:hAnsi="Arial" w:cs="Arial"/>
          <w:spacing w:val="20"/>
        </w:rPr>
        <w:t>Presented by John E. Britton</w:t>
      </w:r>
      <w:r w:rsidR="00741140" w:rsidRPr="00284162">
        <w:rPr>
          <w:rFonts w:ascii="Arial" w:hAnsi="Arial" w:cs="Arial"/>
          <w:spacing w:val="20"/>
        </w:rPr>
        <w:t>, Giselle Spencer and Megan Bair</w:t>
      </w:r>
    </w:p>
    <w:p w14:paraId="02466F77" w14:textId="77777777" w:rsidR="00531BE9" w:rsidRPr="00284162" w:rsidRDefault="00531BE9" w:rsidP="00531BE9">
      <w:pPr>
        <w:spacing w:after="0" w:line="240" w:lineRule="auto"/>
        <w:jc w:val="center"/>
        <w:rPr>
          <w:rFonts w:ascii="Arial" w:hAnsi="Arial" w:cs="Arial"/>
          <w:color w:val="002F65"/>
          <w:spacing w:val="20"/>
        </w:rPr>
      </w:pPr>
    </w:p>
    <w:p w14:paraId="2A1EFB2F" w14:textId="001657AC" w:rsidR="00A51BAC" w:rsidRPr="00284162" w:rsidRDefault="003E3760" w:rsidP="00531BE9">
      <w:pPr>
        <w:spacing w:after="0" w:line="240" w:lineRule="auto"/>
        <w:jc w:val="center"/>
        <w:rPr>
          <w:rFonts w:ascii="Arial" w:hAnsi="Arial" w:cs="Arial"/>
          <w:b/>
          <w:color w:val="002F65"/>
          <w:spacing w:val="20"/>
        </w:rPr>
      </w:pPr>
      <w:r w:rsidRPr="00284162">
        <w:rPr>
          <w:rFonts w:ascii="Arial" w:hAnsi="Arial" w:cs="Arial"/>
          <w:b/>
          <w:color w:val="002F65"/>
          <w:spacing w:val="20"/>
        </w:rPr>
        <w:t>February 5: Brown County ESC &amp; Southern Ohio ESC</w:t>
      </w:r>
    </w:p>
    <w:p w14:paraId="6912DEDA" w14:textId="36F32D56" w:rsidR="003E3760" w:rsidRPr="00284162" w:rsidRDefault="003E3760" w:rsidP="00531BE9">
      <w:pPr>
        <w:spacing w:after="0" w:line="240" w:lineRule="auto"/>
        <w:jc w:val="center"/>
        <w:rPr>
          <w:rFonts w:ascii="Arial" w:hAnsi="Arial" w:cs="Arial"/>
          <w:b/>
          <w:i/>
        </w:rPr>
      </w:pPr>
      <w:r w:rsidRPr="00284162">
        <w:rPr>
          <w:rFonts w:ascii="Arial" w:hAnsi="Arial" w:cs="Arial"/>
          <w:b/>
          <w:i/>
          <w:color w:val="002060"/>
        </w:rPr>
        <w:t>Special Education Legal Update</w:t>
      </w:r>
    </w:p>
    <w:p w14:paraId="5AF113F9" w14:textId="1D28BBFF" w:rsidR="00472C6F" w:rsidRPr="00284162" w:rsidRDefault="00A51BAC" w:rsidP="00531BE9">
      <w:pPr>
        <w:spacing w:after="0" w:line="240" w:lineRule="auto"/>
        <w:jc w:val="center"/>
        <w:rPr>
          <w:rFonts w:ascii="Arial" w:hAnsi="Arial" w:cs="Arial"/>
        </w:rPr>
      </w:pPr>
      <w:r w:rsidRPr="00284162">
        <w:rPr>
          <w:rFonts w:ascii="Arial" w:hAnsi="Arial" w:cs="Arial"/>
        </w:rPr>
        <w:t xml:space="preserve">Presented by </w:t>
      </w:r>
      <w:r w:rsidR="00472C6F" w:rsidRPr="00284162">
        <w:rPr>
          <w:rFonts w:ascii="Arial" w:hAnsi="Arial" w:cs="Arial"/>
        </w:rPr>
        <w:t xml:space="preserve">Jeremy Neff and Erin </w:t>
      </w:r>
      <w:proofErr w:type="spellStart"/>
      <w:r w:rsidR="00472C6F" w:rsidRPr="00284162">
        <w:rPr>
          <w:rFonts w:ascii="Arial" w:hAnsi="Arial" w:cs="Arial"/>
        </w:rPr>
        <w:t>Wessendorf</w:t>
      </w:r>
      <w:proofErr w:type="spellEnd"/>
      <w:r w:rsidR="00472C6F" w:rsidRPr="00284162">
        <w:rPr>
          <w:rFonts w:ascii="Arial" w:hAnsi="Arial" w:cs="Arial"/>
        </w:rPr>
        <w:t>-Wortman</w:t>
      </w:r>
    </w:p>
    <w:p w14:paraId="14F7DFBA" w14:textId="77777777" w:rsidR="00531BE9" w:rsidRPr="00284162" w:rsidRDefault="00531BE9" w:rsidP="00531BE9">
      <w:pPr>
        <w:spacing w:after="0" w:line="240" w:lineRule="auto"/>
        <w:jc w:val="center"/>
        <w:rPr>
          <w:rFonts w:ascii="Arial" w:hAnsi="Arial" w:cs="Arial"/>
        </w:rPr>
      </w:pPr>
    </w:p>
    <w:p w14:paraId="0FD75601" w14:textId="07CA8452" w:rsidR="00741140" w:rsidRPr="00284162" w:rsidRDefault="00741140" w:rsidP="00531BE9">
      <w:pPr>
        <w:spacing w:after="0" w:line="240" w:lineRule="auto"/>
        <w:jc w:val="center"/>
        <w:rPr>
          <w:rFonts w:ascii="Arial" w:hAnsi="Arial" w:cs="Arial"/>
          <w:b/>
          <w:color w:val="002F65"/>
          <w:spacing w:val="20"/>
        </w:rPr>
      </w:pPr>
      <w:r w:rsidRPr="00284162">
        <w:rPr>
          <w:rFonts w:ascii="Arial" w:hAnsi="Arial" w:cs="Arial"/>
          <w:b/>
          <w:color w:val="002F65"/>
          <w:spacing w:val="20"/>
        </w:rPr>
        <w:t>February 22: Southwest Ohio Personnel Administrators</w:t>
      </w:r>
    </w:p>
    <w:p w14:paraId="7F42EDBD" w14:textId="044EAC74" w:rsidR="00741140" w:rsidRPr="00284162" w:rsidRDefault="00741140" w:rsidP="00531BE9">
      <w:pPr>
        <w:spacing w:after="0" w:line="240" w:lineRule="auto"/>
        <w:jc w:val="center"/>
        <w:rPr>
          <w:rFonts w:ascii="Arial" w:hAnsi="Arial" w:cs="Arial"/>
          <w:spacing w:val="20"/>
        </w:rPr>
      </w:pPr>
      <w:r w:rsidRPr="00284162">
        <w:rPr>
          <w:rFonts w:ascii="Arial" w:hAnsi="Arial" w:cs="Arial"/>
          <w:spacing w:val="20"/>
        </w:rPr>
        <w:t>Presented by Ryan LaFlamme</w:t>
      </w:r>
    </w:p>
    <w:p w14:paraId="593A955D" w14:textId="237AF4B2" w:rsidR="00531BE9" w:rsidRPr="00284162" w:rsidRDefault="00531BE9" w:rsidP="00531BE9">
      <w:pPr>
        <w:spacing w:after="0" w:line="240" w:lineRule="auto"/>
        <w:jc w:val="center"/>
        <w:rPr>
          <w:rFonts w:ascii="Arial" w:hAnsi="Arial" w:cs="Arial"/>
          <w:b/>
          <w:color w:val="002F65"/>
          <w:spacing w:val="20"/>
        </w:rPr>
      </w:pPr>
    </w:p>
    <w:p w14:paraId="3F0A1706" w14:textId="72417734" w:rsidR="00DE79E7" w:rsidRPr="00284162" w:rsidRDefault="00DE79E7" w:rsidP="00531BE9">
      <w:pPr>
        <w:spacing w:after="0" w:line="240" w:lineRule="auto"/>
        <w:jc w:val="center"/>
        <w:rPr>
          <w:rFonts w:ascii="Arial" w:hAnsi="Arial" w:cs="Arial"/>
          <w:b/>
          <w:color w:val="002F65"/>
          <w:spacing w:val="20"/>
        </w:rPr>
      </w:pPr>
      <w:r w:rsidRPr="00284162">
        <w:rPr>
          <w:rFonts w:ascii="Arial" w:hAnsi="Arial" w:cs="Arial"/>
          <w:b/>
          <w:color w:val="002F65"/>
          <w:spacing w:val="20"/>
        </w:rPr>
        <w:t>March 2: OSBA Special Education Law Workshop</w:t>
      </w:r>
    </w:p>
    <w:p w14:paraId="548701AC" w14:textId="6AF14631" w:rsidR="00DE79E7" w:rsidRPr="00284162" w:rsidRDefault="00DE79E7" w:rsidP="00531BE9">
      <w:pPr>
        <w:spacing w:after="0" w:line="240" w:lineRule="auto"/>
        <w:jc w:val="center"/>
        <w:rPr>
          <w:rFonts w:ascii="Arial" w:hAnsi="Arial" w:cs="Arial"/>
          <w:b/>
          <w:i/>
          <w:color w:val="002F65"/>
          <w:spacing w:val="20"/>
        </w:rPr>
      </w:pPr>
      <w:r w:rsidRPr="00284162">
        <w:rPr>
          <w:rFonts w:ascii="Arial" w:hAnsi="Arial" w:cs="Arial"/>
          <w:b/>
          <w:i/>
          <w:color w:val="002F65"/>
          <w:spacing w:val="20"/>
        </w:rPr>
        <w:t>Proactive and Reactive: Responding Appropriately to Students with Extreme Behaviors</w:t>
      </w:r>
    </w:p>
    <w:p w14:paraId="2798521E" w14:textId="1B4FFDC1" w:rsidR="00DE79E7" w:rsidRPr="00284162" w:rsidRDefault="00DE79E7" w:rsidP="00531BE9">
      <w:pPr>
        <w:spacing w:after="0" w:line="240" w:lineRule="auto"/>
        <w:jc w:val="center"/>
        <w:rPr>
          <w:rFonts w:ascii="Arial" w:hAnsi="Arial" w:cs="Arial"/>
          <w:b/>
          <w:color w:val="002F65"/>
          <w:spacing w:val="20"/>
        </w:rPr>
      </w:pPr>
      <w:r w:rsidRPr="00284162">
        <w:rPr>
          <w:rFonts w:ascii="Arial" w:hAnsi="Arial" w:cs="Arial"/>
          <w:color w:val="3F3F3F"/>
          <w:shd w:val="clear" w:color="auto" w:fill="FFFFFF"/>
        </w:rPr>
        <w:t xml:space="preserve">Presented by Jeremy Neff </w:t>
      </w:r>
    </w:p>
    <w:p w14:paraId="7C4CA5A0" w14:textId="77777777" w:rsidR="00DE79E7" w:rsidRPr="00284162" w:rsidRDefault="00DE79E7" w:rsidP="00531BE9">
      <w:pPr>
        <w:spacing w:after="0" w:line="240" w:lineRule="auto"/>
        <w:jc w:val="center"/>
        <w:rPr>
          <w:rFonts w:ascii="Arial" w:hAnsi="Arial" w:cs="Arial"/>
          <w:b/>
          <w:color w:val="002F65"/>
          <w:spacing w:val="20"/>
        </w:rPr>
      </w:pPr>
    </w:p>
    <w:p w14:paraId="216722C3" w14:textId="63DBA4C2" w:rsidR="00264611" w:rsidRPr="00284162" w:rsidRDefault="00A51BAC" w:rsidP="00531BE9">
      <w:pPr>
        <w:spacing w:after="0" w:line="240" w:lineRule="auto"/>
        <w:jc w:val="center"/>
        <w:rPr>
          <w:rFonts w:ascii="Arial" w:hAnsi="Arial" w:cs="Arial"/>
          <w:b/>
          <w:color w:val="002F65"/>
          <w:spacing w:val="20"/>
        </w:rPr>
      </w:pPr>
      <w:r w:rsidRPr="00284162">
        <w:rPr>
          <w:rFonts w:ascii="Arial" w:hAnsi="Arial" w:cs="Arial"/>
          <w:b/>
          <w:color w:val="002F65"/>
          <w:spacing w:val="20"/>
        </w:rPr>
        <w:t xml:space="preserve">March </w:t>
      </w:r>
      <w:proofErr w:type="gramStart"/>
      <w:r w:rsidRPr="00284162">
        <w:rPr>
          <w:rFonts w:ascii="Arial" w:hAnsi="Arial" w:cs="Arial"/>
          <w:b/>
          <w:color w:val="002F65"/>
          <w:spacing w:val="20"/>
        </w:rPr>
        <w:t>6:N</w:t>
      </w:r>
      <w:r w:rsidR="00BC35EE" w:rsidRPr="00284162">
        <w:rPr>
          <w:rFonts w:ascii="Arial" w:hAnsi="Arial" w:cs="Arial"/>
          <w:b/>
          <w:color w:val="002F65"/>
          <w:spacing w:val="20"/>
        </w:rPr>
        <w:t>orthwest</w:t>
      </w:r>
      <w:proofErr w:type="gramEnd"/>
      <w:r w:rsidR="00BC35EE" w:rsidRPr="00284162">
        <w:rPr>
          <w:rFonts w:ascii="Arial" w:hAnsi="Arial" w:cs="Arial"/>
          <w:b/>
          <w:color w:val="002F65"/>
          <w:spacing w:val="20"/>
        </w:rPr>
        <w:t xml:space="preserve"> Ohio Association of School Business Officials</w:t>
      </w:r>
    </w:p>
    <w:p w14:paraId="3E65DE2D" w14:textId="05CFE66D" w:rsidR="0070719E" w:rsidRPr="00284162" w:rsidRDefault="0070719E" w:rsidP="00531BE9">
      <w:pPr>
        <w:spacing w:after="0" w:line="240" w:lineRule="auto"/>
        <w:jc w:val="center"/>
        <w:rPr>
          <w:rFonts w:ascii="Arial" w:hAnsi="Arial" w:cs="Arial"/>
          <w:b/>
          <w:i/>
          <w:color w:val="002F65"/>
          <w:spacing w:val="20"/>
        </w:rPr>
      </w:pPr>
      <w:r w:rsidRPr="00284162">
        <w:rPr>
          <w:rFonts w:ascii="Arial" w:hAnsi="Arial" w:cs="Arial"/>
          <w:b/>
          <w:i/>
          <w:color w:val="002F65"/>
          <w:spacing w:val="20"/>
        </w:rPr>
        <w:t>Legal Update</w:t>
      </w:r>
    </w:p>
    <w:p w14:paraId="42E572A7" w14:textId="1B391C4D" w:rsidR="00A51BAC" w:rsidRPr="00284162" w:rsidRDefault="00264611" w:rsidP="00531BE9">
      <w:pPr>
        <w:spacing w:after="0" w:line="240" w:lineRule="auto"/>
        <w:jc w:val="center"/>
        <w:rPr>
          <w:rFonts w:ascii="Arial" w:hAnsi="Arial" w:cs="Arial"/>
          <w:color w:val="002F65"/>
          <w:spacing w:val="20"/>
        </w:rPr>
      </w:pPr>
      <w:r w:rsidRPr="00284162">
        <w:rPr>
          <w:rFonts w:ascii="Arial" w:hAnsi="Arial" w:cs="Arial"/>
          <w:spacing w:val="20"/>
        </w:rPr>
        <w:t xml:space="preserve">Presented by Erin </w:t>
      </w:r>
      <w:proofErr w:type="spellStart"/>
      <w:r w:rsidRPr="00284162">
        <w:rPr>
          <w:rFonts w:ascii="Arial" w:hAnsi="Arial" w:cs="Arial"/>
          <w:spacing w:val="20"/>
        </w:rPr>
        <w:t>Wessendorf</w:t>
      </w:r>
      <w:proofErr w:type="spellEnd"/>
      <w:r w:rsidRPr="00284162">
        <w:rPr>
          <w:rFonts w:ascii="Arial" w:hAnsi="Arial" w:cs="Arial"/>
          <w:spacing w:val="20"/>
        </w:rPr>
        <w:t>-Wortman</w:t>
      </w:r>
      <w:r w:rsidR="00741140" w:rsidRPr="00284162">
        <w:rPr>
          <w:rFonts w:ascii="Arial" w:hAnsi="Arial" w:cs="Arial"/>
          <w:color w:val="002F65"/>
          <w:spacing w:val="20"/>
        </w:rPr>
        <w:t xml:space="preserve"> </w:t>
      </w:r>
    </w:p>
    <w:p w14:paraId="66F53676" w14:textId="77777777" w:rsidR="00531BE9" w:rsidRPr="00284162" w:rsidRDefault="00531BE9" w:rsidP="00531BE9">
      <w:pPr>
        <w:spacing w:after="0" w:line="240" w:lineRule="auto"/>
        <w:jc w:val="center"/>
        <w:rPr>
          <w:rFonts w:ascii="Arial" w:hAnsi="Arial" w:cs="Arial"/>
          <w:b/>
          <w:color w:val="002F65"/>
          <w:spacing w:val="20"/>
        </w:rPr>
      </w:pPr>
    </w:p>
    <w:p w14:paraId="1DD0C569" w14:textId="3780E59B" w:rsidR="00A51BAC" w:rsidRPr="00284162" w:rsidRDefault="00A51BAC" w:rsidP="00531BE9">
      <w:pPr>
        <w:spacing w:after="0" w:line="240" w:lineRule="auto"/>
        <w:jc w:val="center"/>
        <w:rPr>
          <w:rFonts w:ascii="Arial" w:hAnsi="Arial" w:cs="Arial"/>
          <w:b/>
          <w:color w:val="002F65"/>
          <w:spacing w:val="20"/>
        </w:rPr>
      </w:pPr>
      <w:r w:rsidRPr="00284162">
        <w:rPr>
          <w:rFonts w:ascii="Arial" w:hAnsi="Arial" w:cs="Arial"/>
          <w:b/>
          <w:color w:val="002F65"/>
          <w:spacing w:val="20"/>
        </w:rPr>
        <w:t>March 15: OSBA Cyberlaw Workshop 2019</w:t>
      </w:r>
    </w:p>
    <w:p w14:paraId="25B7E221" w14:textId="3EC0DE35" w:rsidR="00A51BAC" w:rsidRPr="00284162" w:rsidRDefault="00A51BAC" w:rsidP="00531BE9">
      <w:pPr>
        <w:spacing w:after="0" w:line="240" w:lineRule="auto"/>
        <w:jc w:val="center"/>
        <w:rPr>
          <w:rFonts w:ascii="Arial" w:hAnsi="Arial" w:cs="Arial"/>
          <w:spacing w:val="20"/>
        </w:rPr>
      </w:pPr>
      <w:r w:rsidRPr="00284162">
        <w:rPr>
          <w:rFonts w:ascii="Arial" w:hAnsi="Arial" w:cs="Arial"/>
          <w:spacing w:val="20"/>
        </w:rPr>
        <w:t>Presented by Hollie Reedy</w:t>
      </w:r>
    </w:p>
    <w:p w14:paraId="27E5D324" w14:textId="77777777" w:rsidR="00531BE9" w:rsidRPr="00284162" w:rsidRDefault="00531BE9" w:rsidP="00531BE9">
      <w:pPr>
        <w:spacing w:after="0" w:line="240" w:lineRule="auto"/>
        <w:jc w:val="center"/>
        <w:rPr>
          <w:rFonts w:ascii="Arial" w:hAnsi="Arial" w:cs="Arial"/>
          <w:b/>
          <w:color w:val="002F65"/>
          <w:spacing w:val="20"/>
        </w:rPr>
      </w:pPr>
    </w:p>
    <w:p w14:paraId="779DA147" w14:textId="68372DD3" w:rsidR="00A51BAC" w:rsidRPr="00284162" w:rsidRDefault="00472C6F" w:rsidP="00531BE9">
      <w:pPr>
        <w:spacing w:after="0" w:line="240" w:lineRule="auto"/>
        <w:jc w:val="center"/>
        <w:rPr>
          <w:rFonts w:ascii="Arial" w:hAnsi="Arial" w:cs="Arial"/>
          <w:b/>
          <w:color w:val="002F65"/>
          <w:spacing w:val="20"/>
        </w:rPr>
      </w:pPr>
      <w:r w:rsidRPr="00284162">
        <w:rPr>
          <w:rFonts w:ascii="Arial" w:hAnsi="Arial" w:cs="Arial"/>
          <w:b/>
          <w:color w:val="002F65"/>
          <w:spacing w:val="20"/>
        </w:rPr>
        <w:t>March 20</w:t>
      </w:r>
      <w:r w:rsidR="00A83B70" w:rsidRPr="00284162">
        <w:rPr>
          <w:rFonts w:ascii="Arial" w:hAnsi="Arial" w:cs="Arial"/>
          <w:b/>
          <w:color w:val="002F65"/>
          <w:spacing w:val="20"/>
        </w:rPr>
        <w:t xml:space="preserve">: </w:t>
      </w:r>
      <w:r w:rsidRPr="00284162">
        <w:rPr>
          <w:rFonts w:ascii="Arial" w:hAnsi="Arial" w:cs="Arial"/>
          <w:b/>
          <w:color w:val="002F65"/>
          <w:spacing w:val="20"/>
        </w:rPr>
        <w:t xml:space="preserve">Trumbull County ESC </w:t>
      </w:r>
    </w:p>
    <w:p w14:paraId="13FC5299" w14:textId="36D3D4F6" w:rsidR="003E3760" w:rsidRPr="00284162" w:rsidRDefault="00472C6F" w:rsidP="00531BE9">
      <w:pPr>
        <w:spacing w:after="0" w:line="240" w:lineRule="auto"/>
        <w:jc w:val="center"/>
        <w:rPr>
          <w:rFonts w:ascii="Arial" w:hAnsi="Arial" w:cs="Arial"/>
          <w:b/>
          <w:i/>
          <w:color w:val="002F65"/>
          <w:spacing w:val="20"/>
        </w:rPr>
      </w:pPr>
      <w:r w:rsidRPr="00284162">
        <w:rPr>
          <w:rFonts w:ascii="Arial" w:hAnsi="Arial" w:cs="Arial"/>
          <w:b/>
          <w:i/>
          <w:color w:val="002F65"/>
          <w:spacing w:val="20"/>
        </w:rPr>
        <w:t xml:space="preserve">Spring Legal Update </w:t>
      </w:r>
    </w:p>
    <w:p w14:paraId="5D7838D1" w14:textId="243D7F2E" w:rsidR="00472C6F" w:rsidRDefault="00A51BAC" w:rsidP="00531BE9">
      <w:pPr>
        <w:spacing w:after="0" w:line="240" w:lineRule="auto"/>
        <w:jc w:val="center"/>
        <w:rPr>
          <w:rFonts w:ascii="Arial" w:hAnsi="Arial" w:cs="Arial"/>
        </w:rPr>
      </w:pPr>
      <w:r w:rsidRPr="00284162">
        <w:rPr>
          <w:rFonts w:ascii="Arial" w:hAnsi="Arial" w:cs="Arial"/>
        </w:rPr>
        <w:t xml:space="preserve">Presented by </w:t>
      </w:r>
      <w:r w:rsidR="00472C6F" w:rsidRPr="00284162">
        <w:rPr>
          <w:rFonts w:ascii="Arial" w:hAnsi="Arial" w:cs="Arial"/>
        </w:rPr>
        <w:t xml:space="preserve">Giselle Spencer </w:t>
      </w:r>
    </w:p>
    <w:p w14:paraId="6644D75C" w14:textId="7A06C17B" w:rsidR="00491B54" w:rsidRDefault="00491B54" w:rsidP="00531BE9">
      <w:pPr>
        <w:spacing w:after="0" w:line="240" w:lineRule="auto"/>
        <w:jc w:val="center"/>
        <w:rPr>
          <w:rFonts w:ascii="Arial" w:hAnsi="Arial" w:cs="Arial"/>
        </w:rPr>
      </w:pPr>
    </w:p>
    <w:p w14:paraId="70397C73" w14:textId="77777777" w:rsidR="00491B54" w:rsidRPr="00284162" w:rsidRDefault="00491B54" w:rsidP="00531BE9">
      <w:pPr>
        <w:spacing w:after="0" w:line="240" w:lineRule="auto"/>
        <w:jc w:val="center"/>
        <w:rPr>
          <w:rFonts w:ascii="Arial" w:hAnsi="Arial" w:cs="Arial"/>
        </w:rPr>
      </w:pPr>
    </w:p>
    <w:p w14:paraId="11FF2867" w14:textId="77777777" w:rsidR="00531BE9" w:rsidRPr="00284162" w:rsidRDefault="00531BE9" w:rsidP="00531BE9">
      <w:pPr>
        <w:spacing w:after="0" w:line="240" w:lineRule="auto"/>
        <w:jc w:val="center"/>
        <w:rPr>
          <w:rFonts w:ascii="Arial" w:hAnsi="Arial" w:cs="Arial"/>
          <w:b/>
          <w:color w:val="002F65"/>
          <w:spacing w:val="20"/>
        </w:rPr>
      </w:pPr>
    </w:p>
    <w:p w14:paraId="7800007A" w14:textId="50455216" w:rsidR="00552D3D" w:rsidRPr="00284162" w:rsidRDefault="00552D3D" w:rsidP="00531BE9">
      <w:pPr>
        <w:spacing w:after="0" w:line="240" w:lineRule="auto"/>
        <w:jc w:val="center"/>
        <w:rPr>
          <w:rFonts w:ascii="Arial" w:hAnsi="Arial" w:cs="Arial"/>
          <w:b/>
          <w:color w:val="002F65"/>
          <w:spacing w:val="20"/>
        </w:rPr>
      </w:pPr>
      <w:r w:rsidRPr="00284162">
        <w:rPr>
          <w:rFonts w:ascii="Arial" w:hAnsi="Arial" w:cs="Arial"/>
          <w:b/>
          <w:color w:val="002F65"/>
          <w:spacing w:val="20"/>
        </w:rPr>
        <w:lastRenderedPageBreak/>
        <w:t>April 25: Ohio Association of School Business Officials Annual Workshop</w:t>
      </w:r>
    </w:p>
    <w:p w14:paraId="3EB730CB" w14:textId="4725CE93" w:rsidR="00552D3D" w:rsidRPr="00284162" w:rsidRDefault="00552D3D" w:rsidP="00531BE9">
      <w:pPr>
        <w:spacing w:after="0" w:line="240" w:lineRule="auto"/>
        <w:jc w:val="center"/>
        <w:rPr>
          <w:rFonts w:ascii="Arial" w:hAnsi="Arial" w:cs="Arial"/>
          <w:b/>
          <w:i/>
          <w:color w:val="002F65"/>
          <w:spacing w:val="20"/>
        </w:rPr>
      </w:pPr>
      <w:r w:rsidRPr="00284162">
        <w:rPr>
          <w:rFonts w:ascii="Arial" w:hAnsi="Arial" w:cs="Arial"/>
          <w:b/>
          <w:i/>
          <w:color w:val="002F65"/>
          <w:spacing w:val="20"/>
        </w:rPr>
        <w:t>Into the Woods: Advanced Public Records Law</w:t>
      </w:r>
    </w:p>
    <w:p w14:paraId="1072B931" w14:textId="2602F558" w:rsidR="00552D3D" w:rsidRPr="00284162" w:rsidRDefault="00552D3D" w:rsidP="00531BE9">
      <w:pPr>
        <w:spacing w:after="0" w:line="240" w:lineRule="auto"/>
        <w:jc w:val="center"/>
        <w:rPr>
          <w:rFonts w:ascii="Arial" w:hAnsi="Arial" w:cs="Arial"/>
          <w:color w:val="002F65"/>
          <w:spacing w:val="20"/>
        </w:rPr>
      </w:pPr>
      <w:r w:rsidRPr="00284162">
        <w:rPr>
          <w:rFonts w:ascii="Arial" w:hAnsi="Arial" w:cs="Arial"/>
          <w:spacing w:val="20"/>
        </w:rPr>
        <w:t>Presented by Hollie Reedy</w:t>
      </w:r>
    </w:p>
    <w:p w14:paraId="510E9B5C" w14:textId="77777777" w:rsidR="00552D3D" w:rsidRPr="00284162" w:rsidRDefault="00552D3D" w:rsidP="00531BE9">
      <w:pPr>
        <w:spacing w:after="0" w:line="240" w:lineRule="auto"/>
        <w:jc w:val="center"/>
        <w:rPr>
          <w:rFonts w:ascii="Arial" w:hAnsi="Arial" w:cs="Arial"/>
          <w:b/>
          <w:color w:val="002F65"/>
          <w:spacing w:val="20"/>
        </w:rPr>
      </w:pPr>
    </w:p>
    <w:p w14:paraId="32DA4F3E" w14:textId="14172840" w:rsidR="00A51BAC" w:rsidRPr="00284162" w:rsidRDefault="00A51BAC" w:rsidP="00531BE9">
      <w:pPr>
        <w:spacing w:after="0" w:line="240" w:lineRule="auto"/>
        <w:jc w:val="center"/>
        <w:rPr>
          <w:rFonts w:ascii="Arial" w:hAnsi="Arial" w:cs="Arial"/>
          <w:b/>
          <w:color w:val="002F65"/>
          <w:spacing w:val="20"/>
        </w:rPr>
      </w:pPr>
      <w:r w:rsidRPr="00284162">
        <w:rPr>
          <w:rFonts w:ascii="Arial" w:hAnsi="Arial" w:cs="Arial"/>
          <w:b/>
          <w:color w:val="002F65"/>
          <w:spacing w:val="20"/>
        </w:rPr>
        <w:t xml:space="preserve">April </w:t>
      </w:r>
      <w:r w:rsidR="00761B64" w:rsidRPr="00284162">
        <w:rPr>
          <w:rFonts w:ascii="Arial" w:hAnsi="Arial" w:cs="Arial"/>
          <w:b/>
          <w:color w:val="002F65"/>
          <w:spacing w:val="20"/>
        </w:rPr>
        <w:t>25</w:t>
      </w:r>
      <w:r w:rsidRPr="00284162">
        <w:rPr>
          <w:rFonts w:ascii="Arial" w:hAnsi="Arial" w:cs="Arial"/>
          <w:b/>
          <w:color w:val="002F65"/>
          <w:spacing w:val="20"/>
        </w:rPr>
        <w:t>: Ohio Association of School Business Officials Annual Workshop</w:t>
      </w:r>
    </w:p>
    <w:p w14:paraId="0EC3EB8A" w14:textId="6D892A45" w:rsidR="00A51BAC" w:rsidRPr="00284162" w:rsidRDefault="00A51BAC" w:rsidP="00531BE9">
      <w:pPr>
        <w:spacing w:after="0" w:line="240" w:lineRule="auto"/>
        <w:jc w:val="center"/>
        <w:rPr>
          <w:rFonts w:ascii="Arial" w:hAnsi="Arial" w:cs="Arial"/>
          <w:b/>
          <w:i/>
          <w:color w:val="002060"/>
        </w:rPr>
      </w:pPr>
      <w:r w:rsidRPr="00284162">
        <w:rPr>
          <w:rFonts w:ascii="Arial" w:hAnsi="Arial" w:cs="Arial"/>
          <w:b/>
          <w:i/>
          <w:color w:val="002060"/>
        </w:rPr>
        <w:t xml:space="preserve">Leave it to </w:t>
      </w:r>
      <w:r w:rsidR="00741140" w:rsidRPr="00284162">
        <w:rPr>
          <w:rFonts w:ascii="Arial" w:hAnsi="Arial" w:cs="Arial"/>
          <w:b/>
          <w:i/>
          <w:color w:val="002060"/>
        </w:rPr>
        <w:t>Me: Understanding Leave Options Available to School Employees</w:t>
      </w:r>
    </w:p>
    <w:p w14:paraId="57BB852C" w14:textId="024D2D9D" w:rsidR="00A51BAC" w:rsidRPr="00284162" w:rsidRDefault="00A51BAC" w:rsidP="00531BE9">
      <w:pPr>
        <w:spacing w:after="0" w:line="240" w:lineRule="auto"/>
        <w:jc w:val="center"/>
        <w:rPr>
          <w:rFonts w:ascii="Arial" w:hAnsi="Arial" w:cs="Arial"/>
        </w:rPr>
      </w:pPr>
      <w:r w:rsidRPr="00284162">
        <w:rPr>
          <w:rFonts w:ascii="Arial" w:hAnsi="Arial" w:cs="Arial"/>
        </w:rPr>
        <w:t xml:space="preserve">Presented by Gary </w:t>
      </w:r>
      <w:proofErr w:type="spellStart"/>
      <w:r w:rsidRPr="00284162">
        <w:rPr>
          <w:rFonts w:ascii="Arial" w:hAnsi="Arial" w:cs="Arial"/>
        </w:rPr>
        <w:t>Stedronsky</w:t>
      </w:r>
      <w:proofErr w:type="spellEnd"/>
    </w:p>
    <w:p w14:paraId="51F985A8" w14:textId="77777777" w:rsidR="00C34210" w:rsidRDefault="007C20E0" w:rsidP="00BD7C73">
      <w:pPr>
        <w:jc w:val="center"/>
        <w:rPr>
          <w:rFonts w:ascii="Arial" w:hAnsi="Arial" w:cs="Arial"/>
          <w:b/>
        </w:rPr>
      </w:pPr>
      <w:r>
        <w:rPr>
          <w:rFonts w:ascii="Arial" w:hAnsi="Arial" w:cs="Arial"/>
          <w:b/>
          <w:noProof/>
        </w:rPr>
        <mc:AlternateContent>
          <mc:Choice Requires="wps">
            <w:drawing>
              <wp:anchor distT="4294967295" distB="4294967295" distL="114300" distR="114300" simplePos="0" relativeHeight="251665408" behindDoc="0" locked="0" layoutInCell="1" allowOverlap="1" wp14:anchorId="175CB642" wp14:editId="5AC8C2B7">
                <wp:simplePos x="0" y="0"/>
                <wp:positionH relativeFrom="column">
                  <wp:posOffset>8255</wp:posOffset>
                </wp:positionH>
                <wp:positionV relativeFrom="paragraph">
                  <wp:posOffset>67944</wp:posOffset>
                </wp:positionV>
                <wp:extent cx="708025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59D30" id="_x0000_t32" coordsize="21600,21600" o:spt="32" o:oned="t" path="m,l21600,21600e" filled="f">
                <v:path arrowok="t" fillok="f" o:connecttype="none"/>
                <o:lock v:ext="edit" shapetype="t"/>
              </v:shapetype>
              <v:shape id="AutoShape 5" o:spid="_x0000_s1026" type="#_x0000_t32" style="position:absolute;margin-left:.65pt;margin-top:5.35pt;width:55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T5IAIAADsEAAAOAAAAZHJzL2Uyb0RvYy54bWysU02P2jAQvVfqf7B8h3w0s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" strokecolor="#002060"/>
            </w:pict>
          </mc:Fallback>
        </mc:AlternateContent>
      </w:r>
    </w:p>
    <w:p w14:paraId="6C896235" w14:textId="77777777" w:rsidR="00BD7C73" w:rsidRPr="00681408" w:rsidRDefault="00BD7C73" w:rsidP="00BD7C73">
      <w:pPr>
        <w:jc w:val="center"/>
        <w:rPr>
          <w:rFonts w:ascii="Arial" w:hAnsi="Arial" w:cs="Arial"/>
          <w:b/>
        </w:rPr>
      </w:pPr>
      <w:r w:rsidRPr="00681408">
        <w:rPr>
          <w:rFonts w:ascii="Arial" w:hAnsi="Arial" w:cs="Arial"/>
          <w:b/>
        </w:rPr>
        <w:t xml:space="preserve">Follow Us </w:t>
      </w:r>
      <w:r w:rsidR="00E846DA">
        <w:rPr>
          <w:rFonts w:ascii="Arial" w:hAnsi="Arial" w:cs="Arial"/>
          <w:b/>
        </w:rPr>
        <w:t>o</w:t>
      </w:r>
      <w:r w:rsidRPr="00681408">
        <w:rPr>
          <w:rFonts w:ascii="Arial" w:hAnsi="Arial" w:cs="Arial"/>
          <w:b/>
        </w:rPr>
        <w:t xml:space="preserve">n Twitter: </w:t>
      </w:r>
      <w:hyperlink r:id="rId12" w:history="1">
        <w:r w:rsidRPr="00173B06">
          <w:rPr>
            <w:rStyle w:val="Hyperlink"/>
            <w:rFonts w:ascii="Arial" w:hAnsi="Arial" w:cs="Arial"/>
            <w:b/>
          </w:rPr>
          <w:t>@EnnisBritton</w:t>
        </w:r>
      </w:hyperlink>
    </w:p>
    <w:p w14:paraId="6D8985D6" w14:textId="77777777" w:rsidR="00BD7C73" w:rsidRPr="00E846DA" w:rsidRDefault="00BD7C73" w:rsidP="00BD7C73">
      <w:pPr>
        <w:jc w:val="center"/>
        <w:rPr>
          <w:rFonts w:ascii="Arial" w:hAnsi="Arial" w:cs="Arial"/>
          <w:b/>
        </w:rPr>
      </w:pPr>
      <w:r w:rsidRPr="00E846DA">
        <w:rPr>
          <w:rFonts w:ascii="Arial" w:hAnsi="Arial" w:cs="Arial"/>
          <w:b/>
        </w:rPr>
        <w:t xml:space="preserve">Want to stay up-to-date about important topics in school law? </w:t>
      </w:r>
      <w:r w:rsidR="00173B06">
        <w:rPr>
          <w:rFonts w:ascii="Arial" w:hAnsi="Arial" w:cs="Arial"/>
          <w:b/>
        </w:rPr>
        <w:br/>
      </w:r>
      <w:r w:rsidRPr="00E846DA">
        <w:rPr>
          <w:rFonts w:ascii="Arial" w:hAnsi="Arial" w:cs="Arial"/>
          <w:b/>
        </w:rPr>
        <w:t xml:space="preserve">Check out Ennis Britton’s </w:t>
      </w:r>
      <w:hyperlink r:id="rId13" w:history="1">
        <w:r w:rsidRPr="00173B06">
          <w:rPr>
            <w:rStyle w:val="Hyperlink"/>
            <w:rFonts w:ascii="Arial" w:hAnsi="Arial" w:cs="Arial"/>
            <w:b/>
          </w:rPr>
          <w:t>Education Law Blog</w:t>
        </w:r>
      </w:hyperlink>
      <w:r w:rsidR="00173B06">
        <w:rPr>
          <w:rFonts w:ascii="Arial" w:hAnsi="Arial" w:cs="Arial"/>
          <w:b/>
        </w:rPr>
        <w:t>.</w:t>
      </w:r>
    </w:p>
    <w:p w14:paraId="4FE042E0" w14:textId="77777777" w:rsidR="00BD7C73" w:rsidRPr="00E846DA" w:rsidRDefault="007C20E0" w:rsidP="00BD7C73">
      <w:pPr>
        <w:jc w:val="center"/>
        <w:rPr>
          <w:rFonts w:ascii="Arial" w:hAnsi="Arial" w:cs="Arial"/>
          <w:b/>
        </w:rPr>
      </w:pPr>
      <w:r>
        <w:rPr>
          <w:rFonts w:ascii="Arial" w:hAnsi="Arial" w:cs="Arial"/>
          <w:b/>
          <w:noProof/>
        </w:rPr>
        <mc:AlternateContent>
          <mc:Choice Requires="wps">
            <w:drawing>
              <wp:anchor distT="4294967295" distB="4294967295" distL="114300" distR="114300" simplePos="0" relativeHeight="251666432" behindDoc="0" locked="0" layoutInCell="1" allowOverlap="1" wp14:anchorId="62E2BDEC" wp14:editId="2F9CDF9A">
                <wp:simplePos x="0" y="0"/>
                <wp:positionH relativeFrom="column">
                  <wp:posOffset>8255</wp:posOffset>
                </wp:positionH>
                <wp:positionV relativeFrom="paragraph">
                  <wp:posOffset>79374</wp:posOffset>
                </wp:positionV>
                <wp:extent cx="7080250" cy="0"/>
                <wp:effectExtent l="0" t="0" r="0" b="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923F5" id="AutoShape 5" o:spid="_x0000_s1026" type="#_x0000_t32" style="position:absolute;margin-left:.65pt;margin-top:6.25pt;width:55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" strokecolor="#002060"/>
            </w:pict>
          </mc:Fallback>
        </mc:AlternateContent>
      </w:r>
    </w:p>
    <w:p w14:paraId="43F7BAD9" w14:textId="77777777" w:rsidR="00BB76B4" w:rsidRDefault="00BB76B4" w:rsidP="00B2285F">
      <w:pPr>
        <w:pStyle w:val="Subtitle"/>
        <w:jc w:val="center"/>
        <w:rPr>
          <w:rFonts w:cs="Arial"/>
          <w:spacing w:val="0"/>
        </w:rPr>
      </w:pPr>
    </w:p>
    <w:p w14:paraId="69726703" w14:textId="47989778" w:rsidR="00262FDB" w:rsidRPr="002C2286" w:rsidRDefault="00262FDB" w:rsidP="00B2285F">
      <w:pPr>
        <w:pStyle w:val="Subtitle"/>
        <w:jc w:val="center"/>
        <w:rPr>
          <w:rFonts w:cs="Arial"/>
          <w:spacing w:val="0"/>
        </w:rPr>
      </w:pPr>
      <w:r w:rsidRPr="002C2286">
        <w:rPr>
          <w:rFonts w:cs="Arial"/>
          <w:spacing w:val="0"/>
        </w:rPr>
        <w:t>Webinar Archives</w:t>
      </w:r>
    </w:p>
    <w:p w14:paraId="64E6BD8C" w14:textId="77777777" w:rsidR="00BD7C73" w:rsidRPr="00E846DA" w:rsidRDefault="00BD7C73" w:rsidP="00E846DA">
      <w:pPr>
        <w:jc w:val="both"/>
        <w:rPr>
          <w:rFonts w:ascii="Arial" w:hAnsi="Arial" w:cs="Arial"/>
        </w:rPr>
      </w:pPr>
      <w:r w:rsidRPr="00E846DA">
        <w:rPr>
          <w:rFonts w:ascii="Arial" w:hAnsi="Arial" w:cs="Arial"/>
        </w:rPr>
        <w:t xml:space="preserve">Did you miss a past webinar or would you like to view a webinar again? If so, we are happy to provide that resource to you. To obtain a link to an archived presentation, </w:t>
      </w:r>
      <w:r w:rsidR="008F5993">
        <w:rPr>
          <w:rFonts w:ascii="Arial" w:hAnsi="Arial" w:cs="Arial"/>
        </w:rPr>
        <w:t xml:space="preserve">please email Barb Billow at </w:t>
      </w:r>
      <w:hyperlink r:id="rId14" w:history="1">
        <w:r w:rsidR="008F5993" w:rsidRPr="00D56DCE">
          <w:rPr>
            <w:rStyle w:val="Hyperlink"/>
            <w:rFonts w:ascii="Arial" w:hAnsi="Arial" w:cs="Arial"/>
          </w:rPr>
          <w:t>bbillow@ennisbritton.com</w:t>
        </w:r>
      </w:hyperlink>
      <w:r w:rsidRPr="00E846DA">
        <w:rPr>
          <w:rFonts w:ascii="Arial" w:hAnsi="Arial" w:cs="Arial"/>
        </w:rPr>
        <w:t>. Archived topics include</w:t>
      </w:r>
      <w:r w:rsidR="00173B06">
        <w:rPr>
          <w:rFonts w:ascii="Arial" w:hAnsi="Arial" w:cs="Arial"/>
        </w:rPr>
        <w:t xml:space="preserve"> the following</w:t>
      </w:r>
      <w:r w:rsidRPr="00E846DA">
        <w:rPr>
          <w:rFonts w:ascii="Arial" w:hAnsi="Arial" w:cs="Arial"/>
        </w:rPr>
        <w:t>:</w:t>
      </w:r>
    </w:p>
    <w:tbl>
      <w:tblPr>
        <w:tblStyle w:val="TableGrid"/>
        <w:tblW w:w="0" w:type="auto"/>
        <w:tblInd w:w="198" w:type="dxa"/>
        <w:tblLook w:val="04A0" w:firstRow="1" w:lastRow="0" w:firstColumn="1" w:lastColumn="0" w:noHBand="0" w:noVBand="1"/>
      </w:tblPr>
      <w:tblGrid>
        <w:gridCol w:w="5326"/>
        <w:gridCol w:w="5622"/>
      </w:tblGrid>
      <w:tr w:rsidR="00214587" w:rsidRPr="00E846DA" w14:paraId="10D56316" w14:textId="77777777" w:rsidTr="003C0768">
        <w:trPr>
          <w:cantSplit/>
        </w:trPr>
        <w:tc>
          <w:tcPr>
            <w:tcW w:w="5381" w:type="dxa"/>
            <w:tcBorders>
              <w:top w:val="nil"/>
              <w:left w:val="nil"/>
              <w:bottom w:val="nil"/>
              <w:right w:val="nil"/>
            </w:tcBorders>
          </w:tcPr>
          <w:p w14:paraId="03028D70" w14:textId="77777777" w:rsidR="0089308D" w:rsidRPr="002C2286" w:rsidRDefault="0089308D" w:rsidP="00E06DD4">
            <w:pPr>
              <w:pStyle w:val="NormalWeb"/>
              <w:spacing w:before="0" w:beforeAutospacing="0" w:after="0" w:afterAutospacing="0" w:line="324" w:lineRule="atLeast"/>
              <w:ind w:left="162"/>
              <w:textAlignment w:val="baseline"/>
              <w:rPr>
                <w:rFonts w:ascii="Arial" w:hAnsi="Arial" w:cs="Arial"/>
                <w:b/>
                <w:color w:val="002F65"/>
                <w:sz w:val="26"/>
              </w:rPr>
            </w:pPr>
            <w:r w:rsidRPr="002C2286">
              <w:rPr>
                <w:rFonts w:ascii="Arial" w:hAnsi="Arial" w:cs="Arial"/>
                <w:b/>
                <w:color w:val="002F65"/>
                <w:sz w:val="26"/>
              </w:rPr>
              <w:t>Labor and Employment</w:t>
            </w:r>
          </w:p>
          <w:p w14:paraId="13F8B28B" w14:textId="77777777" w:rsidR="002C2286" w:rsidRDefault="002C2286"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Employment Law Update (December 2018)</w:t>
            </w:r>
          </w:p>
          <w:p w14:paraId="46E64275"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School Employee Nonrenewal</w:t>
            </w:r>
          </w:p>
          <w:p w14:paraId="0A9069AF"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Employee Licensure</w:t>
            </w:r>
          </w:p>
          <w:p w14:paraId="6133169E"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School Employee Leave and Benefits</w:t>
            </w:r>
          </w:p>
          <w:p w14:paraId="7FF7A681" w14:textId="77777777" w:rsidR="007252F8" w:rsidRPr="00E846DA"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Managing Workplace Injuries and Leaves of Absence</w:t>
            </w:r>
          </w:p>
          <w:p w14:paraId="5ABB8D69"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Requirements for Medicaid Claims</w:t>
            </w:r>
          </w:p>
          <w:p w14:paraId="682CDA5F" w14:textId="77777777" w:rsidR="007252F8" w:rsidRPr="007252F8" w:rsidRDefault="007252F8" w:rsidP="0089308D">
            <w:pPr>
              <w:pStyle w:val="NormalWeb"/>
              <w:numPr>
                <w:ilvl w:val="0"/>
                <w:numId w:val="1"/>
              </w:numPr>
              <w:spacing w:before="0" w:beforeAutospacing="0" w:after="0" w:afterAutospacing="0" w:line="324" w:lineRule="atLeast"/>
              <w:ind w:left="522"/>
              <w:textAlignment w:val="baseline"/>
              <w:rPr>
                <w:rFonts w:ascii="Arial" w:hAnsi="Arial" w:cs="Arial"/>
                <w:b/>
                <w:color w:val="000000"/>
                <w:sz w:val="22"/>
              </w:rPr>
            </w:pPr>
            <w:r>
              <w:rPr>
                <w:rFonts w:ascii="Arial" w:hAnsi="Arial" w:cs="Arial"/>
                <w:color w:val="000000"/>
                <w:sz w:val="22"/>
              </w:rPr>
              <w:t>Discrimination: What Administrators Need to Know</w:t>
            </w:r>
          </w:p>
          <w:p w14:paraId="1BC25790" w14:textId="77777777" w:rsidR="007252F8" w:rsidRPr="007252F8" w:rsidRDefault="007252F8" w:rsidP="00E06DD4">
            <w:pPr>
              <w:pStyle w:val="NormalWeb"/>
              <w:spacing w:before="0" w:beforeAutospacing="0" w:after="0" w:afterAutospacing="0" w:line="324" w:lineRule="atLeast"/>
              <w:ind w:left="522"/>
              <w:textAlignment w:val="baseline"/>
              <w:rPr>
                <w:rFonts w:ascii="Arial" w:hAnsi="Arial" w:cs="Arial"/>
                <w:b/>
                <w:color w:val="000000"/>
                <w:sz w:val="22"/>
              </w:rPr>
            </w:pPr>
          </w:p>
          <w:p w14:paraId="09A5FC1E" w14:textId="77777777" w:rsidR="0089308D" w:rsidRPr="002C2286" w:rsidRDefault="0089308D" w:rsidP="00E06DD4">
            <w:pPr>
              <w:pStyle w:val="NormalWeb"/>
              <w:spacing w:before="0" w:beforeAutospacing="0" w:after="0" w:afterAutospacing="0" w:line="324" w:lineRule="atLeast"/>
              <w:ind w:left="162"/>
              <w:textAlignment w:val="baseline"/>
              <w:rPr>
                <w:rFonts w:ascii="Arial" w:hAnsi="Arial" w:cs="Arial"/>
                <w:b/>
                <w:color w:val="002F65"/>
                <w:sz w:val="26"/>
              </w:rPr>
            </w:pPr>
            <w:r w:rsidRPr="002C2286">
              <w:rPr>
                <w:rFonts w:ascii="Arial" w:hAnsi="Arial" w:cs="Arial"/>
                <w:b/>
                <w:color w:val="002F65"/>
                <w:sz w:val="26"/>
              </w:rPr>
              <w:t>Student Education and Discipline</w:t>
            </w:r>
          </w:p>
          <w:p w14:paraId="3FC5C558"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New Truancy and Discipline Laws – HB 410</w:t>
            </w:r>
          </w:p>
          <w:p w14:paraId="21308E86"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 xml:space="preserve">Transgender and Gender-Nonconforming Students </w:t>
            </w:r>
          </w:p>
          <w:p w14:paraId="5ED85E14" w14:textId="77777777" w:rsidR="007252F8" w:rsidRDefault="007252F8" w:rsidP="007252F8">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Student Discipline</w:t>
            </w:r>
          </w:p>
          <w:p w14:paraId="2D9E1655" w14:textId="77777777" w:rsidR="007252F8" w:rsidRDefault="007252F8" w:rsidP="00E06DD4">
            <w:pPr>
              <w:pStyle w:val="NormalWeb"/>
              <w:spacing w:before="0" w:beforeAutospacing="0" w:after="0" w:afterAutospacing="0" w:line="324" w:lineRule="atLeast"/>
              <w:ind w:left="522"/>
              <w:textAlignment w:val="baseline"/>
              <w:rPr>
                <w:rFonts w:ascii="Arial" w:hAnsi="Arial" w:cs="Arial"/>
                <w:b/>
                <w:color w:val="000000"/>
                <w:sz w:val="26"/>
              </w:rPr>
            </w:pPr>
          </w:p>
          <w:p w14:paraId="24CB9864" w14:textId="77777777" w:rsidR="00E06DD4" w:rsidRPr="002C2286" w:rsidRDefault="00E06DD4" w:rsidP="00E06DD4">
            <w:pPr>
              <w:pStyle w:val="NormalWeb"/>
              <w:spacing w:before="0" w:beforeAutospacing="0" w:after="0" w:afterAutospacing="0" w:line="324" w:lineRule="atLeast"/>
              <w:ind w:left="162"/>
              <w:textAlignment w:val="baseline"/>
              <w:rPr>
                <w:rFonts w:ascii="Arial" w:hAnsi="Arial" w:cs="Arial"/>
                <w:b/>
                <w:color w:val="002F65"/>
                <w:sz w:val="26"/>
              </w:rPr>
            </w:pPr>
            <w:r w:rsidRPr="002C2286">
              <w:rPr>
                <w:rFonts w:ascii="Arial" w:hAnsi="Arial" w:cs="Arial"/>
                <w:b/>
                <w:color w:val="002F65"/>
                <w:sz w:val="26"/>
              </w:rPr>
              <w:t>School Finance</w:t>
            </w:r>
          </w:p>
          <w:p w14:paraId="31A2022E" w14:textId="77777777" w:rsidR="00E06DD4" w:rsidRPr="00E846DA"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School Levy Campaign Compliance</w:t>
            </w:r>
          </w:p>
          <w:p w14:paraId="2F3A6DFD" w14:textId="77777777" w:rsidR="00214587" w:rsidRPr="00E846DA" w:rsidRDefault="00214587" w:rsidP="00E06DD4">
            <w:pPr>
              <w:pStyle w:val="NormalWeb"/>
              <w:spacing w:before="0" w:beforeAutospacing="0" w:after="0" w:afterAutospacing="0" w:line="324" w:lineRule="atLeast"/>
              <w:ind w:left="522"/>
              <w:textAlignment w:val="baseline"/>
              <w:rPr>
                <w:rFonts w:ascii="Arial" w:hAnsi="Arial" w:cs="Arial"/>
                <w:color w:val="000000"/>
                <w:sz w:val="22"/>
              </w:rPr>
            </w:pPr>
          </w:p>
        </w:tc>
        <w:tc>
          <w:tcPr>
            <w:tcW w:w="5689" w:type="dxa"/>
            <w:tcBorders>
              <w:top w:val="nil"/>
              <w:left w:val="nil"/>
              <w:bottom w:val="nil"/>
              <w:right w:val="nil"/>
            </w:tcBorders>
          </w:tcPr>
          <w:p w14:paraId="6F9A3D20" w14:textId="77777777" w:rsidR="00E06DD4" w:rsidRPr="002C2286" w:rsidRDefault="00E06DD4" w:rsidP="00E06DD4">
            <w:pPr>
              <w:pStyle w:val="NormalWeb"/>
              <w:spacing w:before="0" w:beforeAutospacing="0" w:after="0" w:afterAutospacing="0" w:line="324" w:lineRule="atLeast"/>
              <w:ind w:left="162"/>
              <w:textAlignment w:val="baseline"/>
              <w:rPr>
                <w:rFonts w:ascii="Arial" w:hAnsi="Arial" w:cs="Arial"/>
                <w:b/>
                <w:color w:val="002F65"/>
                <w:sz w:val="26"/>
              </w:rPr>
            </w:pPr>
            <w:r w:rsidRPr="002C2286">
              <w:rPr>
                <w:rFonts w:ascii="Arial" w:hAnsi="Arial" w:cs="Arial"/>
                <w:b/>
                <w:color w:val="002F65"/>
                <w:sz w:val="26"/>
              </w:rPr>
              <w:t>School Board Policy</w:t>
            </w:r>
          </w:p>
          <w:p w14:paraId="0B27FA00"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What You Should Know about Guns in Schools</w:t>
            </w:r>
          </w:p>
          <w:p w14:paraId="17AE91C4" w14:textId="77777777" w:rsidR="00E06DD4" w:rsidRPr="00E846DA"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 xml:space="preserve">Crisis, </w:t>
            </w:r>
            <w:r w:rsidRPr="00E846DA">
              <w:rPr>
                <w:rFonts w:ascii="Arial" w:hAnsi="Arial" w:cs="Arial"/>
                <w:color w:val="000000"/>
                <w:sz w:val="22"/>
              </w:rPr>
              <w:t>Media</w:t>
            </w:r>
            <w:r>
              <w:rPr>
                <w:rFonts w:ascii="Arial" w:hAnsi="Arial" w:cs="Arial"/>
                <w:color w:val="000000"/>
                <w:sz w:val="22"/>
              </w:rPr>
              <w:t>,</w:t>
            </w:r>
            <w:r w:rsidRPr="00E846DA">
              <w:rPr>
                <w:rFonts w:ascii="Arial" w:hAnsi="Arial" w:cs="Arial"/>
                <w:color w:val="000000"/>
                <w:sz w:val="22"/>
              </w:rPr>
              <w:t xml:space="preserve"> and Public Relations</w:t>
            </w:r>
          </w:p>
          <w:p w14:paraId="1F1AD5C9"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Low-Stress Solutions to High-Tech Troubles</w:t>
            </w:r>
          </w:p>
          <w:p w14:paraId="638841BB"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Ohio Sunshine Laws</w:t>
            </w:r>
          </w:p>
          <w:p w14:paraId="7D4E883C" w14:textId="77777777" w:rsidR="00E06DD4" w:rsidRPr="007252F8" w:rsidRDefault="00E06DD4" w:rsidP="00E06DD4">
            <w:pPr>
              <w:pStyle w:val="NormalWeb"/>
              <w:spacing w:before="0" w:beforeAutospacing="0" w:after="0" w:afterAutospacing="0" w:line="324" w:lineRule="atLeast"/>
              <w:ind w:left="522"/>
              <w:textAlignment w:val="baseline"/>
              <w:rPr>
                <w:rFonts w:ascii="Arial" w:hAnsi="Arial" w:cs="Arial"/>
                <w:b/>
                <w:color w:val="000000"/>
                <w:sz w:val="22"/>
              </w:rPr>
            </w:pPr>
          </w:p>
          <w:p w14:paraId="48CD55D1" w14:textId="77777777" w:rsidR="00E06DD4" w:rsidRPr="002C2286" w:rsidRDefault="00E06DD4" w:rsidP="00E06DD4">
            <w:pPr>
              <w:pStyle w:val="NormalWeb"/>
              <w:spacing w:before="0" w:beforeAutospacing="0" w:after="0" w:afterAutospacing="0" w:line="324" w:lineRule="atLeast"/>
              <w:ind w:left="162"/>
              <w:textAlignment w:val="baseline"/>
              <w:rPr>
                <w:rFonts w:ascii="Arial" w:hAnsi="Arial" w:cs="Arial"/>
                <w:b/>
                <w:color w:val="002F65"/>
                <w:sz w:val="26"/>
              </w:rPr>
            </w:pPr>
            <w:r w:rsidRPr="002C2286">
              <w:rPr>
                <w:rFonts w:ascii="Arial" w:hAnsi="Arial" w:cs="Arial"/>
                <w:b/>
                <w:color w:val="002F65"/>
                <w:sz w:val="26"/>
              </w:rPr>
              <w:t>Special Education</w:t>
            </w:r>
          </w:p>
          <w:p w14:paraId="0861FBAF"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Three Hot Topics in Special Education</w:t>
            </w:r>
          </w:p>
          <w:p w14:paraId="32012A5D"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Supreme Court Special Education Decisions</w:t>
            </w:r>
          </w:p>
          <w:p w14:paraId="71C2F7B1"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Special Education Scramble (2018)</w:t>
            </w:r>
          </w:p>
          <w:p w14:paraId="5FA52D32"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Special Education Legal Update (2017)</w:t>
            </w:r>
          </w:p>
          <w:p w14:paraId="5EC3C695"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Special Education Legal Update (2016)</w:t>
            </w:r>
          </w:p>
          <w:p w14:paraId="17A61FCB" w14:textId="77777777" w:rsidR="00E06DD4" w:rsidRPr="00E846DA"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sidRPr="00E846DA">
              <w:rPr>
                <w:rFonts w:ascii="Arial" w:hAnsi="Arial" w:cs="Arial"/>
                <w:color w:val="000000"/>
                <w:sz w:val="22"/>
              </w:rPr>
              <w:t>Effective IEP Teams</w:t>
            </w:r>
          </w:p>
          <w:p w14:paraId="5B1E642B" w14:textId="77777777" w:rsidR="00E06DD4" w:rsidRPr="007252F8" w:rsidRDefault="00E06DD4" w:rsidP="00E06DD4">
            <w:pPr>
              <w:pStyle w:val="NormalWeb"/>
              <w:spacing w:before="0" w:beforeAutospacing="0" w:after="0" w:afterAutospacing="0" w:line="324" w:lineRule="atLeast"/>
              <w:ind w:left="522"/>
              <w:textAlignment w:val="baseline"/>
              <w:rPr>
                <w:rFonts w:ascii="Arial" w:hAnsi="Arial" w:cs="Arial"/>
                <w:b/>
                <w:color w:val="000000"/>
                <w:sz w:val="22"/>
              </w:rPr>
            </w:pPr>
          </w:p>
          <w:p w14:paraId="37F5B304" w14:textId="77777777" w:rsidR="00E06DD4" w:rsidRPr="002C2286" w:rsidRDefault="00E06DD4" w:rsidP="00E06DD4">
            <w:pPr>
              <w:pStyle w:val="NormalWeb"/>
              <w:spacing w:before="0" w:beforeAutospacing="0" w:after="0" w:afterAutospacing="0" w:line="324" w:lineRule="atLeast"/>
              <w:ind w:left="162"/>
              <w:textAlignment w:val="baseline"/>
              <w:rPr>
                <w:rFonts w:ascii="Arial" w:hAnsi="Arial" w:cs="Arial"/>
                <w:b/>
                <w:color w:val="002F65"/>
                <w:sz w:val="26"/>
              </w:rPr>
            </w:pPr>
            <w:r w:rsidRPr="002C2286">
              <w:rPr>
                <w:rFonts w:ascii="Arial" w:hAnsi="Arial" w:cs="Arial"/>
                <w:b/>
                <w:color w:val="002F65"/>
                <w:sz w:val="26"/>
              </w:rPr>
              <w:t>Legal Updates</w:t>
            </w:r>
          </w:p>
          <w:p w14:paraId="67E181C8" w14:textId="77777777" w:rsidR="00237301" w:rsidRDefault="00237301"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2018 Lame Duck Legislation, Lobbying, and the Legislative Process</w:t>
            </w:r>
          </w:p>
          <w:p w14:paraId="513CD3FC"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2017–2018 Education Law Year in Review</w:t>
            </w:r>
          </w:p>
          <w:p w14:paraId="259D4DD4"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2016–2017 Education Law Year in Review</w:t>
            </w:r>
          </w:p>
          <w:p w14:paraId="1EBF8B58" w14:textId="77777777" w:rsidR="00E06DD4" w:rsidRDefault="00E06DD4" w:rsidP="00E06DD4">
            <w:pPr>
              <w:pStyle w:val="NormalWeb"/>
              <w:numPr>
                <w:ilvl w:val="0"/>
                <w:numId w:val="1"/>
              </w:numPr>
              <w:spacing w:before="0" w:beforeAutospacing="0" w:after="0" w:afterAutospacing="0" w:line="324" w:lineRule="atLeast"/>
              <w:ind w:left="522"/>
              <w:textAlignment w:val="baseline"/>
              <w:rPr>
                <w:rFonts w:ascii="Arial" w:hAnsi="Arial" w:cs="Arial"/>
                <w:color w:val="000000"/>
                <w:sz w:val="22"/>
              </w:rPr>
            </w:pPr>
            <w:r>
              <w:rPr>
                <w:rFonts w:ascii="Arial" w:hAnsi="Arial" w:cs="Arial"/>
                <w:color w:val="000000"/>
                <w:sz w:val="22"/>
              </w:rPr>
              <w:t>2015–2016 Education Law Year in Review</w:t>
            </w:r>
          </w:p>
          <w:p w14:paraId="355173D4" w14:textId="77777777" w:rsidR="00214587" w:rsidRPr="00E846DA" w:rsidRDefault="00214587" w:rsidP="00E06DD4">
            <w:pPr>
              <w:pStyle w:val="NormalWeb"/>
              <w:spacing w:before="0" w:beforeAutospacing="0" w:after="0" w:afterAutospacing="0" w:line="324" w:lineRule="atLeast"/>
              <w:ind w:left="522"/>
              <w:textAlignment w:val="baseline"/>
              <w:rPr>
                <w:rFonts w:ascii="Arial" w:hAnsi="Arial" w:cs="Arial"/>
                <w:color w:val="000000"/>
                <w:sz w:val="22"/>
              </w:rPr>
            </w:pPr>
          </w:p>
        </w:tc>
      </w:tr>
    </w:tbl>
    <w:p w14:paraId="6546F903" w14:textId="77777777" w:rsidR="00BD7C73" w:rsidRDefault="00BD7C73">
      <w:pPr>
        <w:rPr>
          <w:rFonts w:ascii="Arial" w:hAnsi="Arial" w:cs="Arial"/>
          <w:i/>
          <w:color w:val="002F65"/>
          <w:sz w:val="40"/>
          <w:szCs w:val="40"/>
        </w:rPr>
      </w:pPr>
      <w:r>
        <w:rPr>
          <w:rFonts w:ascii="Arial" w:hAnsi="Arial" w:cs="Arial"/>
          <w:i/>
          <w:color w:val="002F65"/>
          <w:sz w:val="40"/>
          <w:szCs w:val="40"/>
        </w:rPr>
        <w:br w:type="page"/>
      </w:r>
    </w:p>
    <w:p w14:paraId="6ECBE6DE" w14:textId="77777777" w:rsidR="001D4301" w:rsidRPr="00173B06" w:rsidRDefault="001D4301" w:rsidP="001D4301">
      <w:pPr>
        <w:jc w:val="center"/>
        <w:rPr>
          <w:rFonts w:ascii="Arial" w:hAnsi="Arial" w:cs="Arial"/>
          <w:b/>
          <w:color w:val="9CC2E5" w:themeColor="accent1" w:themeTint="99"/>
          <w:sz w:val="40"/>
          <w:szCs w:val="40"/>
        </w:rPr>
      </w:pPr>
      <w:r w:rsidRPr="00173B06">
        <w:rPr>
          <w:rFonts w:ascii="Arial" w:hAnsi="Arial" w:cs="Arial"/>
          <w:b/>
          <w:color w:val="9CC2E5" w:themeColor="accent1" w:themeTint="99"/>
          <w:sz w:val="40"/>
          <w:szCs w:val="40"/>
        </w:rPr>
        <w:lastRenderedPageBreak/>
        <w:t>Ennis Britton Practice Teams</w:t>
      </w:r>
    </w:p>
    <w:p w14:paraId="1F64B961" w14:textId="77777777" w:rsidR="0097134C" w:rsidRPr="0097134C" w:rsidRDefault="0097134C" w:rsidP="0097134C">
      <w:pPr>
        <w:jc w:val="both"/>
        <w:rPr>
          <w:rFonts w:ascii="Arial" w:hAnsi="Arial" w:cs="Arial"/>
          <w:color w:val="002F65"/>
          <w:szCs w:val="28"/>
        </w:rPr>
      </w:pPr>
      <w:r w:rsidRPr="0097134C">
        <w:rPr>
          <w:rFonts w:ascii="Arial" w:hAnsi="Arial" w:cs="Arial"/>
          <w:color w:val="002F65"/>
          <w:szCs w:val="28"/>
        </w:rPr>
        <w:t>At Ennis Britton, we have assembled a team of attorneys whose collective expertise enables us to handle the wide variety of issues that currently challenge school districts and local municipalities. From sensitive labor negotiations to complex real estate transactions, our attorneys can provide sound legal guidance that will keep your organization in a secure position.</w:t>
      </w:r>
    </w:p>
    <w:p w14:paraId="762872E9" w14:textId="77777777" w:rsidR="0097134C" w:rsidRPr="0097134C" w:rsidRDefault="0097134C" w:rsidP="0097134C">
      <w:pPr>
        <w:jc w:val="both"/>
        <w:rPr>
          <w:rFonts w:ascii="Arial" w:hAnsi="Arial" w:cs="Arial"/>
          <w:color w:val="002F65"/>
          <w:szCs w:val="28"/>
        </w:rPr>
      </w:pPr>
      <w:r w:rsidRPr="0097134C">
        <w:rPr>
          <w:rFonts w:ascii="Arial" w:hAnsi="Arial" w:cs="Arial"/>
          <w:color w:val="002F65"/>
          <w:szCs w:val="28"/>
        </w:rPr>
        <w:t>When you have questions in general areas of education law, our team of attorneys help you make competent decisions quickly and efficiently. These areas include:</w:t>
      </w:r>
    </w:p>
    <w:p w14:paraId="08CD4916" w14:textId="77777777" w:rsidR="0097134C" w:rsidRPr="0097134C" w:rsidRDefault="0097134C" w:rsidP="0097134C">
      <w:pPr>
        <w:jc w:val="center"/>
        <w:rPr>
          <w:rFonts w:ascii="Arial" w:hAnsi="Arial" w:cs="Arial"/>
          <w:b/>
          <w:color w:val="002F65"/>
          <w:sz w:val="24"/>
          <w:szCs w:val="28"/>
        </w:rPr>
      </w:pPr>
      <w:r w:rsidRPr="0097134C">
        <w:rPr>
          <w:rFonts w:ascii="Arial" w:hAnsi="Arial" w:cs="Arial"/>
          <w:b/>
          <w:color w:val="002F65"/>
          <w:sz w:val="24"/>
          <w:szCs w:val="28"/>
        </w:rPr>
        <w:t>Labor &amp; Employment Law</w:t>
      </w:r>
    </w:p>
    <w:p w14:paraId="46798EF5" w14:textId="77777777" w:rsidR="0097134C" w:rsidRPr="0097134C" w:rsidRDefault="0097134C" w:rsidP="0097134C">
      <w:pPr>
        <w:jc w:val="center"/>
        <w:rPr>
          <w:rFonts w:ascii="Arial" w:hAnsi="Arial" w:cs="Arial"/>
          <w:b/>
          <w:color w:val="002F65"/>
          <w:sz w:val="24"/>
          <w:szCs w:val="28"/>
        </w:rPr>
      </w:pPr>
      <w:r w:rsidRPr="0097134C">
        <w:rPr>
          <w:rFonts w:ascii="Arial" w:hAnsi="Arial" w:cs="Arial"/>
          <w:b/>
          <w:color w:val="002F65"/>
          <w:sz w:val="24"/>
          <w:szCs w:val="28"/>
        </w:rPr>
        <w:t>Student Education &amp; Discipline</w:t>
      </w:r>
    </w:p>
    <w:p w14:paraId="406E2F29" w14:textId="77777777" w:rsidR="0097134C" w:rsidRPr="0097134C" w:rsidRDefault="0097134C" w:rsidP="0097134C">
      <w:pPr>
        <w:jc w:val="center"/>
        <w:rPr>
          <w:rFonts w:ascii="Arial" w:hAnsi="Arial" w:cs="Arial"/>
          <w:b/>
          <w:color w:val="002F65"/>
          <w:sz w:val="24"/>
          <w:szCs w:val="28"/>
        </w:rPr>
      </w:pPr>
      <w:r w:rsidRPr="0097134C">
        <w:rPr>
          <w:rFonts w:ascii="Arial" w:hAnsi="Arial" w:cs="Arial"/>
          <w:b/>
          <w:color w:val="002F65"/>
          <w:sz w:val="24"/>
          <w:szCs w:val="28"/>
        </w:rPr>
        <w:t>Board Policy &amp; Representation</w:t>
      </w:r>
    </w:p>
    <w:p w14:paraId="5E140FC9" w14:textId="77777777" w:rsidR="00D82E7D" w:rsidRPr="001F516C" w:rsidRDefault="0097134C" w:rsidP="0097134C">
      <w:pPr>
        <w:jc w:val="both"/>
        <w:rPr>
          <w:rFonts w:ascii="Arial" w:hAnsi="Arial" w:cs="Arial"/>
          <w:i/>
          <w:color w:val="002F65"/>
          <w:sz w:val="40"/>
          <w:szCs w:val="40"/>
        </w:rPr>
      </w:pPr>
      <w:r w:rsidRPr="0097134C">
        <w:rPr>
          <w:rFonts w:ascii="Arial" w:hAnsi="Arial" w:cs="Arial"/>
          <w:color w:val="002F65"/>
          <w:szCs w:val="28"/>
        </w:rPr>
        <w:t>There are times when you have a question in a more specialized area of education or public law. In order to help you obtain legal support quickly in one of these areas of law, we have created topic</w:t>
      </w:r>
      <w:r w:rsidR="00173B06">
        <w:rPr>
          <w:rFonts w:ascii="Arial" w:hAnsi="Arial" w:cs="Arial"/>
          <w:color w:val="002F65"/>
          <w:szCs w:val="28"/>
        </w:rPr>
        <w:t>-</w:t>
      </w:r>
      <w:r w:rsidRPr="0097134C">
        <w:rPr>
          <w:rFonts w:ascii="Arial" w:hAnsi="Arial" w:cs="Arial"/>
          <w:color w:val="002F65"/>
          <w:szCs w:val="28"/>
        </w:rPr>
        <w:t xml:space="preserve">specific practice teams. These teams </w:t>
      </w:r>
      <w:r w:rsidR="00E52142">
        <w:rPr>
          <w:rFonts w:ascii="Arial" w:hAnsi="Arial" w:cs="Arial"/>
          <w:color w:val="002F65"/>
          <w:szCs w:val="28"/>
        </w:rPr>
        <w:t>comprise</w:t>
      </w:r>
      <w:r w:rsidRPr="0097134C">
        <w:rPr>
          <w:rFonts w:ascii="Arial" w:hAnsi="Arial" w:cs="Arial"/>
          <w:color w:val="002F65"/>
          <w:szCs w:val="28"/>
        </w:rPr>
        <w:t xml:space="preserve"> attorneys who already have experience in and currently practice in these specialized areas.</w:t>
      </w:r>
    </w:p>
    <w:tbl>
      <w:tblPr>
        <w:tblStyle w:val="TableGrid"/>
        <w:tblW w:w="11274" w:type="dxa"/>
        <w:tblBorders>
          <w:top w:val="none" w:sz="0" w:space="0" w:color="auto"/>
          <w:left w:val="none" w:sz="0" w:space="0" w:color="auto"/>
          <w:bottom w:val="none" w:sz="0" w:space="0" w:color="auto"/>
          <w:right w:val="none" w:sz="0" w:space="0" w:color="auto"/>
          <w:insideH w:val="single" w:sz="6" w:space="0" w:color="BBA975"/>
          <w:insideV w:val="single" w:sz="6" w:space="0" w:color="BBA975"/>
        </w:tblBorders>
        <w:tblCellMar>
          <w:top w:w="144" w:type="dxa"/>
          <w:left w:w="216" w:type="dxa"/>
          <w:bottom w:w="216" w:type="dxa"/>
          <w:right w:w="58" w:type="dxa"/>
        </w:tblCellMar>
        <w:tblLook w:val="04A0" w:firstRow="1" w:lastRow="0" w:firstColumn="1" w:lastColumn="0" w:noHBand="0" w:noVBand="1"/>
      </w:tblPr>
      <w:tblGrid>
        <w:gridCol w:w="5637"/>
        <w:gridCol w:w="5637"/>
      </w:tblGrid>
      <w:tr w:rsidR="001D4301" w14:paraId="3A6E7304" w14:textId="77777777" w:rsidTr="0097134C">
        <w:trPr>
          <w:trHeight w:val="1614"/>
        </w:trPr>
        <w:tc>
          <w:tcPr>
            <w:tcW w:w="5637" w:type="dxa"/>
          </w:tcPr>
          <w:p w14:paraId="42AE6E55" w14:textId="77777777" w:rsidR="001F516C" w:rsidRPr="0097134C" w:rsidRDefault="001F516C" w:rsidP="00D82E7D">
            <w:pPr>
              <w:pStyle w:val="PracticeTeamsandAttorneyDirectory"/>
              <w:jc w:val="center"/>
              <w:rPr>
                <w:b/>
                <w:sz w:val="24"/>
              </w:rPr>
            </w:pPr>
            <w:r w:rsidRPr="0097134C">
              <w:rPr>
                <w:b/>
                <w:sz w:val="24"/>
              </w:rPr>
              <w:t>Construction</w:t>
            </w:r>
            <w:r w:rsidR="00123D92">
              <w:rPr>
                <w:b/>
                <w:sz w:val="24"/>
              </w:rPr>
              <w:t xml:space="preserve"> &amp; </w:t>
            </w:r>
            <w:r w:rsidRPr="0097134C">
              <w:rPr>
                <w:b/>
                <w:sz w:val="24"/>
              </w:rPr>
              <w:t>Real Estate</w:t>
            </w:r>
          </w:p>
          <w:p w14:paraId="38CB8454" w14:textId="77777777" w:rsidR="001F516C" w:rsidRPr="0097134C" w:rsidRDefault="001F516C" w:rsidP="00D82E7D">
            <w:pPr>
              <w:pStyle w:val="PracticeTeamsandAttorneyDirectory"/>
              <w:jc w:val="center"/>
              <w:rPr>
                <w:sz w:val="24"/>
              </w:rPr>
            </w:pPr>
            <w:r w:rsidRPr="0097134C">
              <w:rPr>
                <w:sz w:val="24"/>
              </w:rPr>
              <w:t>Construction Contracts</w:t>
            </w:r>
            <w:r w:rsidR="00E52142">
              <w:rPr>
                <w:sz w:val="24"/>
              </w:rPr>
              <w:t xml:space="preserve"> </w:t>
            </w:r>
            <w:r w:rsidR="00E52142">
              <w:rPr>
                <w:rFonts w:cs="Arial"/>
                <w:sz w:val="24"/>
              </w:rPr>
              <w:t>•</w:t>
            </w:r>
            <w:r w:rsidRPr="0097134C">
              <w:rPr>
                <w:sz w:val="24"/>
              </w:rPr>
              <w:t xml:space="preserve"> Easements</w:t>
            </w:r>
            <w:r w:rsidR="00E52142">
              <w:rPr>
                <w:sz w:val="24"/>
              </w:rPr>
              <w:t xml:space="preserve"> </w:t>
            </w:r>
            <w:r w:rsidR="00E52142">
              <w:rPr>
                <w:rFonts w:cs="Arial"/>
                <w:sz w:val="24"/>
              </w:rPr>
              <w:t>•</w:t>
            </w:r>
            <w:r w:rsidRPr="0097134C">
              <w:rPr>
                <w:sz w:val="24"/>
              </w:rPr>
              <w:t xml:space="preserve"> </w:t>
            </w:r>
            <w:r w:rsidR="00E52142">
              <w:rPr>
                <w:sz w:val="24"/>
              </w:rPr>
              <w:br/>
            </w:r>
            <w:r w:rsidRPr="0097134C">
              <w:rPr>
                <w:sz w:val="24"/>
              </w:rPr>
              <w:t xml:space="preserve">Land Purchases </w:t>
            </w:r>
            <w:r w:rsidR="00E52142">
              <w:rPr>
                <w:sz w:val="24"/>
              </w:rPr>
              <w:t>&amp;</w:t>
            </w:r>
            <w:r w:rsidRPr="0097134C">
              <w:rPr>
                <w:sz w:val="24"/>
              </w:rPr>
              <w:t xml:space="preserve"> Sales</w:t>
            </w:r>
            <w:r w:rsidR="00E52142">
              <w:rPr>
                <w:sz w:val="24"/>
              </w:rPr>
              <w:t xml:space="preserve"> </w:t>
            </w:r>
            <w:r w:rsidR="00E52142">
              <w:rPr>
                <w:rFonts w:cs="Arial"/>
                <w:sz w:val="24"/>
              </w:rPr>
              <w:t>•</w:t>
            </w:r>
            <w:r w:rsidRPr="0097134C">
              <w:rPr>
                <w:sz w:val="24"/>
              </w:rPr>
              <w:t xml:space="preserve"> Liens</w:t>
            </w:r>
            <w:r w:rsidR="00E52142">
              <w:rPr>
                <w:sz w:val="24"/>
              </w:rPr>
              <w:t xml:space="preserve"> </w:t>
            </w:r>
            <w:r w:rsidR="00E52142">
              <w:rPr>
                <w:rFonts w:cs="Arial"/>
                <w:sz w:val="24"/>
              </w:rPr>
              <w:t>•</w:t>
            </w:r>
            <w:r w:rsidRPr="0097134C">
              <w:rPr>
                <w:sz w:val="24"/>
              </w:rPr>
              <w:t xml:space="preserve"> </w:t>
            </w:r>
            <w:r w:rsidR="00E52142">
              <w:rPr>
                <w:sz w:val="24"/>
              </w:rPr>
              <w:br/>
            </w:r>
            <w:r w:rsidRPr="0097134C">
              <w:rPr>
                <w:sz w:val="24"/>
              </w:rPr>
              <w:t>Mediations</w:t>
            </w:r>
            <w:r w:rsidR="00E52142">
              <w:rPr>
                <w:sz w:val="24"/>
              </w:rPr>
              <w:t xml:space="preserve"> </w:t>
            </w:r>
            <w:r w:rsidR="00E52142">
              <w:rPr>
                <w:rFonts w:cs="Arial"/>
                <w:sz w:val="24"/>
              </w:rPr>
              <w:t>•</w:t>
            </w:r>
            <w:r w:rsidRPr="0097134C">
              <w:rPr>
                <w:sz w:val="24"/>
              </w:rPr>
              <w:t xml:space="preserve"> Litigation</w:t>
            </w:r>
          </w:p>
          <w:p w14:paraId="72A04EFF" w14:textId="77777777" w:rsidR="001F516C" w:rsidRPr="0097134C" w:rsidRDefault="001F516C" w:rsidP="00D82E7D">
            <w:pPr>
              <w:pStyle w:val="PracticeTeamsandAttorneyDirectory"/>
              <w:jc w:val="center"/>
              <w:rPr>
                <w:sz w:val="24"/>
              </w:rPr>
            </w:pPr>
          </w:p>
          <w:p w14:paraId="0B038D98" w14:textId="77777777" w:rsidR="001F516C" w:rsidRPr="0097134C" w:rsidRDefault="001F516C" w:rsidP="00D82E7D">
            <w:pPr>
              <w:pStyle w:val="PracticeTeamsandAttorneyDirectory"/>
              <w:jc w:val="center"/>
              <w:rPr>
                <w:b/>
                <w:sz w:val="24"/>
              </w:rPr>
            </w:pPr>
            <w:r w:rsidRPr="0097134C">
              <w:rPr>
                <w:b/>
                <w:sz w:val="24"/>
              </w:rPr>
              <w:t>Team Members</w:t>
            </w:r>
            <w:r w:rsidR="00173B06">
              <w:rPr>
                <w:b/>
                <w:sz w:val="24"/>
              </w:rPr>
              <w:t>:</w:t>
            </w:r>
          </w:p>
          <w:p w14:paraId="225BA490" w14:textId="77777777" w:rsidR="00E52142" w:rsidRPr="0097134C" w:rsidRDefault="00E52142" w:rsidP="00E52142">
            <w:pPr>
              <w:pStyle w:val="PracticeTeamsandAttorneyDirectory"/>
              <w:jc w:val="center"/>
              <w:rPr>
                <w:sz w:val="24"/>
              </w:rPr>
            </w:pPr>
            <w:r w:rsidRPr="0097134C">
              <w:rPr>
                <w:sz w:val="24"/>
              </w:rPr>
              <w:t>Ryan LaFlamme</w:t>
            </w:r>
          </w:p>
          <w:p w14:paraId="30C4DF76" w14:textId="77777777" w:rsidR="001F516C" w:rsidRDefault="001F516C" w:rsidP="00D82E7D">
            <w:pPr>
              <w:pStyle w:val="PracticeTeamsandAttorneyDirectory"/>
              <w:jc w:val="center"/>
              <w:rPr>
                <w:sz w:val="24"/>
              </w:rPr>
            </w:pPr>
            <w:r w:rsidRPr="0097134C">
              <w:rPr>
                <w:sz w:val="24"/>
              </w:rPr>
              <w:t>Bronston McCord</w:t>
            </w:r>
          </w:p>
          <w:p w14:paraId="0BBD7FB9" w14:textId="77777777" w:rsidR="008640D5" w:rsidRPr="0097134C" w:rsidRDefault="008640D5" w:rsidP="00D82E7D">
            <w:pPr>
              <w:pStyle w:val="PracticeTeamsandAttorneyDirectory"/>
              <w:jc w:val="center"/>
              <w:rPr>
                <w:sz w:val="24"/>
              </w:rPr>
            </w:pPr>
            <w:r>
              <w:rPr>
                <w:sz w:val="24"/>
              </w:rPr>
              <w:t>Giselle Spencer</w:t>
            </w:r>
          </w:p>
          <w:p w14:paraId="7FD9851D" w14:textId="77777777" w:rsidR="001D4301" w:rsidRPr="0097134C" w:rsidRDefault="001F516C" w:rsidP="00D82E7D">
            <w:pPr>
              <w:pStyle w:val="PracticeTeamsandAttorneyDirectory"/>
              <w:jc w:val="center"/>
              <w:rPr>
                <w:sz w:val="24"/>
              </w:rPr>
            </w:pPr>
            <w:r w:rsidRPr="0097134C">
              <w:rPr>
                <w:sz w:val="24"/>
              </w:rPr>
              <w:t>Gary Stedronsk</w:t>
            </w:r>
            <w:r w:rsidR="00D82E7D" w:rsidRPr="0097134C">
              <w:rPr>
                <w:sz w:val="24"/>
              </w:rPr>
              <w:t>y</w:t>
            </w:r>
          </w:p>
        </w:tc>
        <w:tc>
          <w:tcPr>
            <w:tcW w:w="5637" w:type="dxa"/>
          </w:tcPr>
          <w:p w14:paraId="56D4B07B" w14:textId="77777777" w:rsidR="001F516C" w:rsidRPr="0097134C" w:rsidRDefault="001F516C" w:rsidP="00D82E7D">
            <w:pPr>
              <w:pStyle w:val="PracticeTeamsandAttorneyDirectory"/>
              <w:jc w:val="center"/>
              <w:rPr>
                <w:b/>
                <w:sz w:val="24"/>
              </w:rPr>
            </w:pPr>
            <w:r w:rsidRPr="0097134C">
              <w:rPr>
                <w:b/>
                <w:sz w:val="24"/>
              </w:rPr>
              <w:t>Workers’ Compensation</w:t>
            </w:r>
          </w:p>
          <w:p w14:paraId="38833DC5" w14:textId="77777777" w:rsidR="001F516C" w:rsidRPr="0097134C" w:rsidRDefault="001F516C" w:rsidP="00D82E7D">
            <w:pPr>
              <w:pStyle w:val="PracticeTeamsandAttorneyDirectory"/>
              <w:jc w:val="center"/>
              <w:rPr>
                <w:sz w:val="24"/>
              </w:rPr>
            </w:pPr>
            <w:r w:rsidRPr="0097134C">
              <w:rPr>
                <w:sz w:val="24"/>
              </w:rPr>
              <w:t>Administ</w:t>
            </w:r>
            <w:r w:rsidR="00BC5983" w:rsidRPr="0097134C">
              <w:rPr>
                <w:sz w:val="24"/>
              </w:rPr>
              <w:t>rative Hearings</w:t>
            </w:r>
            <w:r w:rsidR="00E52142">
              <w:rPr>
                <w:sz w:val="24"/>
              </w:rPr>
              <w:t xml:space="preserve"> </w:t>
            </w:r>
            <w:r w:rsidR="00E52142">
              <w:rPr>
                <w:rFonts w:cs="Arial"/>
                <w:sz w:val="24"/>
              </w:rPr>
              <w:t>•</w:t>
            </w:r>
            <w:r w:rsidR="00BC5983" w:rsidRPr="0097134C">
              <w:rPr>
                <w:sz w:val="24"/>
              </w:rPr>
              <w:t xml:space="preserve"> </w:t>
            </w:r>
            <w:r w:rsidR="00E52142">
              <w:rPr>
                <w:sz w:val="24"/>
              </w:rPr>
              <w:br/>
            </w:r>
            <w:r w:rsidR="00BC5983" w:rsidRPr="0097134C">
              <w:rPr>
                <w:sz w:val="24"/>
              </w:rPr>
              <w:t>Court Appeals</w:t>
            </w:r>
            <w:r w:rsidR="00E52142">
              <w:rPr>
                <w:sz w:val="24"/>
              </w:rPr>
              <w:t xml:space="preserve"> </w:t>
            </w:r>
            <w:r w:rsidR="00E52142">
              <w:rPr>
                <w:rFonts w:cs="Arial"/>
                <w:sz w:val="24"/>
              </w:rPr>
              <w:t>•</w:t>
            </w:r>
            <w:r w:rsidR="00BC5983" w:rsidRPr="0097134C">
              <w:rPr>
                <w:sz w:val="24"/>
              </w:rPr>
              <w:t xml:space="preserve"> </w:t>
            </w:r>
            <w:r w:rsidRPr="0097134C">
              <w:rPr>
                <w:sz w:val="24"/>
              </w:rPr>
              <w:t>Collaboration with TPAs</w:t>
            </w:r>
            <w:r w:rsidR="00E52142">
              <w:rPr>
                <w:sz w:val="24"/>
              </w:rPr>
              <w:t xml:space="preserve"> </w:t>
            </w:r>
            <w:r w:rsidR="00E52142">
              <w:rPr>
                <w:rFonts w:cs="Arial"/>
                <w:sz w:val="24"/>
              </w:rPr>
              <w:t>•</w:t>
            </w:r>
            <w:r w:rsidRPr="0097134C">
              <w:rPr>
                <w:sz w:val="24"/>
              </w:rPr>
              <w:t xml:space="preserve"> </w:t>
            </w:r>
            <w:r w:rsidR="00E52142">
              <w:rPr>
                <w:sz w:val="24"/>
              </w:rPr>
              <w:br/>
            </w:r>
            <w:r w:rsidRPr="0097134C">
              <w:rPr>
                <w:sz w:val="24"/>
              </w:rPr>
              <w:t>General Advice</w:t>
            </w:r>
          </w:p>
          <w:p w14:paraId="1DE5754D" w14:textId="77777777" w:rsidR="00D82E7D" w:rsidRPr="0097134C" w:rsidRDefault="00D82E7D" w:rsidP="00D82E7D">
            <w:pPr>
              <w:pStyle w:val="PracticeTeamsandAttorneyDirectory"/>
              <w:jc w:val="center"/>
              <w:rPr>
                <w:sz w:val="24"/>
              </w:rPr>
            </w:pPr>
          </w:p>
          <w:p w14:paraId="06D1D06F" w14:textId="77777777" w:rsidR="001F516C" w:rsidRPr="0097134C" w:rsidRDefault="001F516C" w:rsidP="00D82E7D">
            <w:pPr>
              <w:pStyle w:val="PracticeTeamsandAttorneyDirectory"/>
              <w:jc w:val="center"/>
              <w:rPr>
                <w:b/>
                <w:sz w:val="24"/>
              </w:rPr>
            </w:pPr>
            <w:r w:rsidRPr="0097134C">
              <w:rPr>
                <w:b/>
                <w:sz w:val="24"/>
              </w:rPr>
              <w:t>Team Members</w:t>
            </w:r>
            <w:r w:rsidR="00173B06">
              <w:rPr>
                <w:b/>
                <w:sz w:val="24"/>
              </w:rPr>
              <w:t>:</w:t>
            </w:r>
          </w:p>
          <w:p w14:paraId="3A35F469" w14:textId="77777777" w:rsidR="001F516C" w:rsidRPr="0097134C" w:rsidRDefault="001F516C" w:rsidP="00D82E7D">
            <w:pPr>
              <w:pStyle w:val="PracticeTeamsandAttorneyDirectory"/>
              <w:jc w:val="center"/>
              <w:rPr>
                <w:sz w:val="24"/>
              </w:rPr>
            </w:pPr>
            <w:r w:rsidRPr="0097134C">
              <w:rPr>
                <w:sz w:val="24"/>
              </w:rPr>
              <w:t>Ryan LaFlamme</w:t>
            </w:r>
          </w:p>
          <w:p w14:paraId="42EE41ED" w14:textId="77777777" w:rsidR="001F516C" w:rsidRPr="0097134C" w:rsidRDefault="001F516C" w:rsidP="00D82E7D">
            <w:pPr>
              <w:pStyle w:val="PracticeTeamsandAttorneyDirectory"/>
              <w:jc w:val="center"/>
              <w:rPr>
                <w:sz w:val="24"/>
              </w:rPr>
            </w:pPr>
            <w:r w:rsidRPr="0097134C">
              <w:rPr>
                <w:sz w:val="24"/>
              </w:rPr>
              <w:t>Pam Leist</w:t>
            </w:r>
          </w:p>
          <w:p w14:paraId="4963FC83" w14:textId="77777777" w:rsidR="00D82E7D" w:rsidRPr="0097134C" w:rsidRDefault="00D82E7D" w:rsidP="00D82E7D">
            <w:pPr>
              <w:pStyle w:val="PracticeTeamsandAttorneyDirectory"/>
              <w:jc w:val="center"/>
              <w:rPr>
                <w:sz w:val="24"/>
              </w:rPr>
            </w:pPr>
            <w:r w:rsidRPr="0097134C">
              <w:rPr>
                <w:sz w:val="24"/>
              </w:rPr>
              <w:t>Giselle Spencer</w:t>
            </w:r>
          </w:p>
          <w:p w14:paraId="1BDAF825" w14:textId="77777777" w:rsidR="001D4301" w:rsidRPr="0097134C" w:rsidRDefault="001F516C" w:rsidP="00D82E7D">
            <w:pPr>
              <w:pStyle w:val="PracticeTeamsandAttorneyDirectory"/>
              <w:jc w:val="center"/>
              <w:rPr>
                <w:sz w:val="24"/>
              </w:rPr>
            </w:pPr>
            <w:r w:rsidRPr="0097134C">
              <w:rPr>
                <w:sz w:val="24"/>
              </w:rPr>
              <w:t>Erin Wessendorf-Wortman</w:t>
            </w:r>
          </w:p>
        </w:tc>
      </w:tr>
      <w:tr w:rsidR="001D4301" w14:paraId="528B42C9" w14:textId="77777777" w:rsidTr="0097134C">
        <w:trPr>
          <w:trHeight w:val="2436"/>
        </w:trPr>
        <w:tc>
          <w:tcPr>
            <w:tcW w:w="5637" w:type="dxa"/>
          </w:tcPr>
          <w:p w14:paraId="3A3F368C" w14:textId="77777777" w:rsidR="001F516C" w:rsidRPr="0097134C" w:rsidRDefault="001F516C" w:rsidP="00D82E7D">
            <w:pPr>
              <w:pStyle w:val="PracticeTeamsandAttorneyDirectory"/>
              <w:jc w:val="center"/>
              <w:rPr>
                <w:b/>
                <w:sz w:val="24"/>
              </w:rPr>
            </w:pPr>
            <w:r w:rsidRPr="0097134C">
              <w:rPr>
                <w:b/>
                <w:sz w:val="24"/>
              </w:rPr>
              <w:t>Special Education</w:t>
            </w:r>
          </w:p>
          <w:p w14:paraId="261C6763" w14:textId="77777777" w:rsidR="001F516C" w:rsidRPr="0097134C" w:rsidRDefault="001F516C" w:rsidP="00D82E7D">
            <w:pPr>
              <w:pStyle w:val="PracticeTeamsandAttorneyDirectory"/>
              <w:jc w:val="center"/>
              <w:rPr>
                <w:sz w:val="24"/>
              </w:rPr>
            </w:pPr>
            <w:r w:rsidRPr="0097134C">
              <w:rPr>
                <w:sz w:val="24"/>
              </w:rPr>
              <w:t>Due Process Claims</w:t>
            </w:r>
            <w:r w:rsidR="00E52142">
              <w:rPr>
                <w:sz w:val="24"/>
              </w:rPr>
              <w:t xml:space="preserve"> </w:t>
            </w:r>
            <w:r w:rsidR="00E52142">
              <w:rPr>
                <w:rFonts w:cs="Arial"/>
                <w:sz w:val="24"/>
              </w:rPr>
              <w:t>•</w:t>
            </w:r>
            <w:r w:rsidRPr="0097134C">
              <w:rPr>
                <w:sz w:val="24"/>
              </w:rPr>
              <w:t xml:space="preserve"> IEPs</w:t>
            </w:r>
            <w:r w:rsidR="00E52142">
              <w:rPr>
                <w:sz w:val="24"/>
              </w:rPr>
              <w:t xml:space="preserve"> </w:t>
            </w:r>
            <w:r w:rsidR="00E52142">
              <w:rPr>
                <w:rFonts w:cs="Arial"/>
                <w:sz w:val="24"/>
              </w:rPr>
              <w:t>•</w:t>
            </w:r>
            <w:r w:rsidRPr="0097134C">
              <w:rPr>
                <w:sz w:val="24"/>
              </w:rPr>
              <w:t xml:space="preserve"> Change of </w:t>
            </w:r>
            <w:r w:rsidR="00E52142">
              <w:rPr>
                <w:sz w:val="24"/>
              </w:rPr>
              <w:br/>
            </w:r>
            <w:r w:rsidRPr="0097134C">
              <w:rPr>
                <w:sz w:val="24"/>
              </w:rPr>
              <w:t>Placement</w:t>
            </w:r>
            <w:r w:rsidR="00E52142">
              <w:rPr>
                <w:sz w:val="24"/>
              </w:rPr>
              <w:t xml:space="preserve"> </w:t>
            </w:r>
            <w:r w:rsidR="00E52142">
              <w:rPr>
                <w:rFonts w:cs="Arial"/>
                <w:sz w:val="24"/>
              </w:rPr>
              <w:t>•</w:t>
            </w:r>
            <w:r w:rsidRPr="0097134C">
              <w:rPr>
                <w:sz w:val="24"/>
              </w:rPr>
              <w:t xml:space="preserve"> FAPE</w:t>
            </w:r>
            <w:r w:rsidR="00E52142">
              <w:rPr>
                <w:sz w:val="24"/>
              </w:rPr>
              <w:t xml:space="preserve"> </w:t>
            </w:r>
            <w:r w:rsidR="00E52142">
              <w:rPr>
                <w:rFonts w:cs="Arial"/>
                <w:sz w:val="24"/>
              </w:rPr>
              <w:t>•</w:t>
            </w:r>
            <w:r w:rsidRPr="0097134C">
              <w:rPr>
                <w:sz w:val="24"/>
              </w:rPr>
              <w:t xml:space="preserve"> IDEA</w:t>
            </w:r>
            <w:r w:rsidR="00E52142">
              <w:rPr>
                <w:sz w:val="24"/>
              </w:rPr>
              <w:t xml:space="preserve"> </w:t>
            </w:r>
            <w:r w:rsidR="00E52142">
              <w:rPr>
                <w:rFonts w:cs="Arial"/>
                <w:sz w:val="24"/>
              </w:rPr>
              <w:t>•</w:t>
            </w:r>
            <w:r w:rsidRPr="0097134C">
              <w:rPr>
                <w:sz w:val="24"/>
              </w:rPr>
              <w:t xml:space="preserve"> Section 504</w:t>
            </w:r>
            <w:r w:rsidR="00E52142">
              <w:rPr>
                <w:sz w:val="24"/>
              </w:rPr>
              <w:t xml:space="preserve"> </w:t>
            </w:r>
            <w:r w:rsidR="00E52142">
              <w:rPr>
                <w:rFonts w:cs="Arial"/>
                <w:sz w:val="24"/>
              </w:rPr>
              <w:t>•</w:t>
            </w:r>
            <w:r w:rsidRPr="0097134C">
              <w:rPr>
                <w:sz w:val="24"/>
              </w:rPr>
              <w:t xml:space="preserve"> </w:t>
            </w:r>
            <w:r w:rsidR="00E52142">
              <w:rPr>
                <w:sz w:val="24"/>
              </w:rPr>
              <w:br/>
            </w:r>
            <w:r w:rsidRPr="0097134C">
              <w:rPr>
                <w:sz w:val="24"/>
              </w:rPr>
              <w:t>any other topic related to Special Education</w:t>
            </w:r>
          </w:p>
          <w:p w14:paraId="2AB7023B" w14:textId="77777777" w:rsidR="001F516C" w:rsidRPr="0097134C" w:rsidRDefault="001F516C" w:rsidP="00D82E7D">
            <w:pPr>
              <w:pStyle w:val="PracticeTeamsandAttorneyDirectory"/>
              <w:jc w:val="center"/>
              <w:rPr>
                <w:sz w:val="24"/>
              </w:rPr>
            </w:pPr>
          </w:p>
          <w:p w14:paraId="49DD4CED" w14:textId="77777777" w:rsidR="001F516C" w:rsidRPr="0097134C" w:rsidRDefault="001F516C" w:rsidP="00D82E7D">
            <w:pPr>
              <w:pStyle w:val="PracticeTeamsandAttorneyDirectory"/>
              <w:jc w:val="center"/>
              <w:rPr>
                <w:b/>
                <w:sz w:val="24"/>
              </w:rPr>
            </w:pPr>
            <w:r w:rsidRPr="0097134C">
              <w:rPr>
                <w:b/>
                <w:sz w:val="24"/>
              </w:rPr>
              <w:t>Team Members</w:t>
            </w:r>
            <w:r w:rsidR="00173B06">
              <w:rPr>
                <w:b/>
                <w:sz w:val="24"/>
              </w:rPr>
              <w:t>:</w:t>
            </w:r>
          </w:p>
          <w:p w14:paraId="49DD027A" w14:textId="77777777" w:rsidR="00C94C47" w:rsidRDefault="00C94C47" w:rsidP="00D82E7D">
            <w:pPr>
              <w:pStyle w:val="PracticeTeamsandAttorneyDirectory"/>
              <w:jc w:val="center"/>
              <w:rPr>
                <w:sz w:val="24"/>
              </w:rPr>
            </w:pPr>
            <w:r w:rsidRPr="0097134C">
              <w:rPr>
                <w:sz w:val="24"/>
              </w:rPr>
              <w:t xml:space="preserve">Megan Bair </w:t>
            </w:r>
          </w:p>
          <w:p w14:paraId="3EB4EF1E" w14:textId="77777777" w:rsidR="00D82E7D" w:rsidRPr="0097134C" w:rsidRDefault="00D82E7D" w:rsidP="00D82E7D">
            <w:pPr>
              <w:pStyle w:val="PracticeTeamsandAttorneyDirectory"/>
              <w:jc w:val="center"/>
              <w:rPr>
                <w:sz w:val="24"/>
              </w:rPr>
            </w:pPr>
            <w:r w:rsidRPr="0097134C">
              <w:rPr>
                <w:sz w:val="24"/>
              </w:rPr>
              <w:t>John Britton</w:t>
            </w:r>
          </w:p>
          <w:p w14:paraId="3E4621D9" w14:textId="77777777" w:rsidR="001F516C" w:rsidRPr="0097134C" w:rsidRDefault="001F516C" w:rsidP="00D82E7D">
            <w:pPr>
              <w:pStyle w:val="PracticeTeamsandAttorneyDirectory"/>
              <w:jc w:val="center"/>
              <w:rPr>
                <w:sz w:val="24"/>
              </w:rPr>
            </w:pPr>
            <w:r w:rsidRPr="0097134C">
              <w:rPr>
                <w:sz w:val="24"/>
              </w:rPr>
              <w:t>Bill Deters</w:t>
            </w:r>
          </w:p>
          <w:p w14:paraId="238D5468" w14:textId="77777777" w:rsidR="001F516C" w:rsidRPr="0097134C" w:rsidRDefault="001F516C" w:rsidP="00D82E7D">
            <w:pPr>
              <w:pStyle w:val="PracticeTeamsandAttorneyDirectory"/>
              <w:jc w:val="center"/>
              <w:rPr>
                <w:sz w:val="24"/>
              </w:rPr>
            </w:pPr>
            <w:r w:rsidRPr="0097134C">
              <w:rPr>
                <w:sz w:val="24"/>
              </w:rPr>
              <w:t>Michael Fischer</w:t>
            </w:r>
          </w:p>
          <w:p w14:paraId="7FEBD3B2" w14:textId="77777777" w:rsidR="001F516C" w:rsidRPr="0097134C" w:rsidRDefault="001F516C" w:rsidP="00D82E7D">
            <w:pPr>
              <w:pStyle w:val="PracticeTeamsandAttorneyDirectory"/>
              <w:jc w:val="center"/>
              <w:rPr>
                <w:sz w:val="24"/>
              </w:rPr>
            </w:pPr>
            <w:r w:rsidRPr="0097134C">
              <w:rPr>
                <w:sz w:val="24"/>
              </w:rPr>
              <w:t>Pam Leist</w:t>
            </w:r>
          </w:p>
          <w:p w14:paraId="15256388" w14:textId="77777777" w:rsidR="001F516C" w:rsidRDefault="001F516C" w:rsidP="00D82E7D">
            <w:pPr>
              <w:pStyle w:val="PracticeTeamsandAttorneyDirectory"/>
              <w:jc w:val="center"/>
              <w:rPr>
                <w:sz w:val="24"/>
              </w:rPr>
            </w:pPr>
            <w:r w:rsidRPr="0097134C">
              <w:rPr>
                <w:sz w:val="24"/>
              </w:rPr>
              <w:t>Jeremy Neff</w:t>
            </w:r>
          </w:p>
          <w:p w14:paraId="5668024A" w14:textId="77777777" w:rsidR="008B4BC6" w:rsidRPr="0097134C" w:rsidRDefault="008B4BC6" w:rsidP="00D82E7D">
            <w:pPr>
              <w:pStyle w:val="PracticeTeamsandAttorneyDirectory"/>
              <w:jc w:val="center"/>
              <w:rPr>
                <w:sz w:val="24"/>
              </w:rPr>
            </w:pPr>
            <w:r>
              <w:rPr>
                <w:sz w:val="24"/>
              </w:rPr>
              <w:t>Hollie Reedy</w:t>
            </w:r>
          </w:p>
          <w:p w14:paraId="6F2CBF53" w14:textId="77777777" w:rsidR="00D82E7D" w:rsidRPr="0097134C" w:rsidRDefault="00D82E7D" w:rsidP="00D82E7D">
            <w:pPr>
              <w:pStyle w:val="PracticeTeamsandAttorneyDirectory"/>
              <w:jc w:val="center"/>
              <w:rPr>
                <w:sz w:val="24"/>
              </w:rPr>
            </w:pPr>
            <w:r w:rsidRPr="0097134C">
              <w:rPr>
                <w:sz w:val="24"/>
              </w:rPr>
              <w:t>Giselle Spencer</w:t>
            </w:r>
          </w:p>
          <w:p w14:paraId="22B4C951" w14:textId="77777777" w:rsidR="001F516C" w:rsidRPr="0097134C" w:rsidRDefault="001F516C" w:rsidP="00D82E7D">
            <w:pPr>
              <w:pStyle w:val="PracticeTeamsandAttorneyDirectory"/>
              <w:jc w:val="center"/>
              <w:rPr>
                <w:sz w:val="24"/>
              </w:rPr>
            </w:pPr>
            <w:r w:rsidRPr="0097134C">
              <w:rPr>
                <w:sz w:val="24"/>
              </w:rPr>
              <w:t>Erin Wessendorf-Wortman</w:t>
            </w:r>
          </w:p>
          <w:p w14:paraId="0C9BED23" w14:textId="77777777" w:rsidR="001D4301" w:rsidRPr="0097134C" w:rsidRDefault="001D4301" w:rsidP="00C94C47">
            <w:pPr>
              <w:pStyle w:val="PracticeTeamsandAttorneyDirectory"/>
              <w:rPr>
                <w:sz w:val="24"/>
              </w:rPr>
            </w:pPr>
          </w:p>
        </w:tc>
        <w:tc>
          <w:tcPr>
            <w:tcW w:w="5637" w:type="dxa"/>
          </w:tcPr>
          <w:p w14:paraId="54E520D8" w14:textId="77777777" w:rsidR="001F516C" w:rsidRPr="0097134C" w:rsidRDefault="001F516C" w:rsidP="00D82E7D">
            <w:pPr>
              <w:pStyle w:val="PracticeTeamsandAttorneyDirectory"/>
              <w:jc w:val="center"/>
              <w:rPr>
                <w:b/>
                <w:sz w:val="24"/>
              </w:rPr>
            </w:pPr>
            <w:r w:rsidRPr="0097134C">
              <w:rPr>
                <w:b/>
                <w:sz w:val="24"/>
              </w:rPr>
              <w:t>School Finance</w:t>
            </w:r>
          </w:p>
          <w:p w14:paraId="7529E318" w14:textId="77777777" w:rsidR="001F516C" w:rsidRPr="0097134C" w:rsidRDefault="001F516C" w:rsidP="00D82E7D">
            <w:pPr>
              <w:pStyle w:val="PracticeTeamsandAttorneyDirectory"/>
              <w:jc w:val="center"/>
              <w:rPr>
                <w:sz w:val="24"/>
              </w:rPr>
            </w:pPr>
            <w:r w:rsidRPr="0097134C">
              <w:rPr>
                <w:sz w:val="24"/>
              </w:rPr>
              <w:t>Taxes</w:t>
            </w:r>
            <w:r w:rsidR="00E52142">
              <w:rPr>
                <w:sz w:val="24"/>
              </w:rPr>
              <w:t xml:space="preserve"> </w:t>
            </w:r>
            <w:r w:rsidR="00E52142">
              <w:rPr>
                <w:rFonts w:cs="Arial"/>
                <w:sz w:val="24"/>
              </w:rPr>
              <w:t>•</w:t>
            </w:r>
            <w:r w:rsidRPr="0097134C">
              <w:rPr>
                <w:sz w:val="24"/>
              </w:rPr>
              <w:t xml:space="preserve"> School Levies</w:t>
            </w:r>
            <w:r w:rsidR="00E52142">
              <w:rPr>
                <w:sz w:val="24"/>
              </w:rPr>
              <w:t xml:space="preserve"> </w:t>
            </w:r>
            <w:r w:rsidR="00E52142">
              <w:rPr>
                <w:rFonts w:cs="Arial"/>
                <w:sz w:val="24"/>
              </w:rPr>
              <w:t>•</w:t>
            </w:r>
            <w:r w:rsidRPr="0097134C">
              <w:rPr>
                <w:sz w:val="24"/>
              </w:rPr>
              <w:t xml:space="preserve"> </w:t>
            </w:r>
            <w:r w:rsidR="00E52142">
              <w:rPr>
                <w:sz w:val="24"/>
              </w:rPr>
              <w:br/>
            </w:r>
            <w:r w:rsidRPr="0097134C">
              <w:rPr>
                <w:sz w:val="24"/>
              </w:rPr>
              <w:t>Bonds</w:t>
            </w:r>
            <w:r w:rsidR="00E52142">
              <w:rPr>
                <w:sz w:val="24"/>
              </w:rPr>
              <w:t xml:space="preserve"> </w:t>
            </w:r>
            <w:r w:rsidR="00E52142">
              <w:rPr>
                <w:rFonts w:cs="Arial"/>
                <w:sz w:val="24"/>
              </w:rPr>
              <w:t>•</w:t>
            </w:r>
            <w:r w:rsidRPr="0097134C">
              <w:rPr>
                <w:sz w:val="24"/>
              </w:rPr>
              <w:t xml:space="preserve"> Board of Revision</w:t>
            </w:r>
          </w:p>
          <w:p w14:paraId="62FA0DBF" w14:textId="77777777" w:rsidR="001F516C" w:rsidRDefault="001F516C" w:rsidP="00D82E7D">
            <w:pPr>
              <w:pStyle w:val="PracticeTeamsandAttorneyDirectory"/>
              <w:jc w:val="center"/>
              <w:rPr>
                <w:sz w:val="24"/>
              </w:rPr>
            </w:pPr>
          </w:p>
          <w:p w14:paraId="2DEE464F" w14:textId="77777777" w:rsidR="00B85675" w:rsidRPr="0097134C" w:rsidRDefault="00B85675" w:rsidP="00D82E7D">
            <w:pPr>
              <w:pStyle w:val="PracticeTeamsandAttorneyDirectory"/>
              <w:jc w:val="center"/>
              <w:rPr>
                <w:sz w:val="24"/>
              </w:rPr>
            </w:pPr>
          </w:p>
          <w:p w14:paraId="290C0A16" w14:textId="77777777" w:rsidR="001F516C" w:rsidRPr="0097134C" w:rsidRDefault="001F516C" w:rsidP="00D82E7D">
            <w:pPr>
              <w:pStyle w:val="PracticeTeamsandAttorneyDirectory"/>
              <w:jc w:val="center"/>
              <w:rPr>
                <w:b/>
                <w:sz w:val="24"/>
              </w:rPr>
            </w:pPr>
            <w:r w:rsidRPr="0097134C">
              <w:rPr>
                <w:b/>
                <w:sz w:val="24"/>
              </w:rPr>
              <w:t>Team Members</w:t>
            </w:r>
            <w:r w:rsidR="00173B06">
              <w:rPr>
                <w:b/>
                <w:sz w:val="24"/>
              </w:rPr>
              <w:t>:</w:t>
            </w:r>
          </w:p>
          <w:p w14:paraId="4DEBA91C" w14:textId="77777777" w:rsidR="00C94C47" w:rsidRDefault="00C94C47" w:rsidP="00D82E7D">
            <w:pPr>
              <w:pStyle w:val="PracticeTeamsandAttorneyDirectory"/>
              <w:jc w:val="center"/>
              <w:rPr>
                <w:sz w:val="24"/>
              </w:rPr>
            </w:pPr>
            <w:r w:rsidRPr="0097134C">
              <w:rPr>
                <w:sz w:val="24"/>
              </w:rPr>
              <w:t xml:space="preserve">Megan Bair </w:t>
            </w:r>
          </w:p>
          <w:p w14:paraId="64C37D13" w14:textId="77777777" w:rsidR="00D82E7D" w:rsidRPr="0097134C" w:rsidRDefault="00D82E7D" w:rsidP="00D82E7D">
            <w:pPr>
              <w:pStyle w:val="PracticeTeamsandAttorneyDirectory"/>
              <w:jc w:val="center"/>
              <w:rPr>
                <w:sz w:val="24"/>
              </w:rPr>
            </w:pPr>
            <w:r w:rsidRPr="0097134C">
              <w:rPr>
                <w:sz w:val="24"/>
              </w:rPr>
              <w:t>John Britton</w:t>
            </w:r>
          </w:p>
          <w:p w14:paraId="3AA21CF1" w14:textId="77777777" w:rsidR="001F516C" w:rsidRDefault="001F516C" w:rsidP="00D82E7D">
            <w:pPr>
              <w:pStyle w:val="PracticeTeamsandAttorneyDirectory"/>
              <w:jc w:val="center"/>
              <w:rPr>
                <w:sz w:val="24"/>
              </w:rPr>
            </w:pPr>
            <w:r w:rsidRPr="0097134C">
              <w:rPr>
                <w:sz w:val="24"/>
              </w:rPr>
              <w:t>Bill Deters</w:t>
            </w:r>
          </w:p>
          <w:p w14:paraId="783D179F" w14:textId="77777777" w:rsidR="00B85675" w:rsidRPr="0097134C" w:rsidRDefault="00B85675" w:rsidP="00D82E7D">
            <w:pPr>
              <w:pStyle w:val="PracticeTeamsandAttorneyDirectory"/>
              <w:jc w:val="center"/>
              <w:rPr>
                <w:sz w:val="24"/>
              </w:rPr>
            </w:pPr>
            <w:r>
              <w:rPr>
                <w:sz w:val="24"/>
              </w:rPr>
              <w:t>Ryan LaFlamme</w:t>
            </w:r>
          </w:p>
          <w:p w14:paraId="5AC0394E" w14:textId="77777777" w:rsidR="001F516C" w:rsidRDefault="001F516C" w:rsidP="00D82E7D">
            <w:pPr>
              <w:pStyle w:val="PracticeTeamsandAttorneyDirectory"/>
              <w:jc w:val="center"/>
              <w:rPr>
                <w:sz w:val="24"/>
              </w:rPr>
            </w:pPr>
            <w:r w:rsidRPr="0097134C">
              <w:rPr>
                <w:sz w:val="24"/>
              </w:rPr>
              <w:t>Bronston McCord</w:t>
            </w:r>
          </w:p>
          <w:p w14:paraId="1B6339A2" w14:textId="77777777" w:rsidR="00E52142" w:rsidRPr="0097134C" w:rsidRDefault="00E52142" w:rsidP="00E52142">
            <w:pPr>
              <w:pStyle w:val="PracticeTeamsandAttorneyDirectory"/>
              <w:jc w:val="center"/>
              <w:rPr>
                <w:sz w:val="24"/>
              </w:rPr>
            </w:pPr>
            <w:r w:rsidRPr="0097134C">
              <w:rPr>
                <w:sz w:val="24"/>
              </w:rPr>
              <w:t>Jeremy Neff</w:t>
            </w:r>
          </w:p>
          <w:p w14:paraId="48A6BC97" w14:textId="77777777" w:rsidR="00E52142" w:rsidRPr="0097134C" w:rsidRDefault="00E52142" w:rsidP="00E52142">
            <w:pPr>
              <w:pStyle w:val="PracticeTeamsandAttorneyDirectory"/>
              <w:jc w:val="center"/>
              <w:rPr>
                <w:sz w:val="24"/>
              </w:rPr>
            </w:pPr>
            <w:r w:rsidRPr="0097134C">
              <w:rPr>
                <w:sz w:val="24"/>
              </w:rPr>
              <w:t>Hollie Reedy</w:t>
            </w:r>
          </w:p>
          <w:p w14:paraId="3F9DC44C" w14:textId="77777777" w:rsidR="00D6709B" w:rsidRPr="0097134C" w:rsidRDefault="00D6709B" w:rsidP="00D82E7D">
            <w:pPr>
              <w:pStyle w:val="PracticeTeamsandAttorneyDirectory"/>
              <w:jc w:val="center"/>
              <w:rPr>
                <w:sz w:val="24"/>
              </w:rPr>
            </w:pPr>
            <w:r>
              <w:rPr>
                <w:sz w:val="24"/>
              </w:rPr>
              <w:t>Giselle Spencer</w:t>
            </w:r>
          </w:p>
          <w:p w14:paraId="2280707A" w14:textId="77777777" w:rsidR="001F516C" w:rsidRPr="0097134C" w:rsidRDefault="001F516C" w:rsidP="00D82E7D">
            <w:pPr>
              <w:pStyle w:val="PracticeTeamsandAttorneyDirectory"/>
              <w:jc w:val="center"/>
              <w:rPr>
                <w:sz w:val="24"/>
              </w:rPr>
            </w:pPr>
            <w:r w:rsidRPr="0097134C">
              <w:rPr>
                <w:sz w:val="24"/>
              </w:rPr>
              <w:t>Gary Stedronsky</w:t>
            </w:r>
          </w:p>
          <w:p w14:paraId="3467BC22" w14:textId="77777777" w:rsidR="00E52142" w:rsidRDefault="00E52142" w:rsidP="00D82E7D">
            <w:pPr>
              <w:pStyle w:val="PracticeTeamsandAttorneyDirectory"/>
              <w:jc w:val="center"/>
              <w:rPr>
                <w:sz w:val="24"/>
              </w:rPr>
            </w:pPr>
          </w:p>
          <w:p w14:paraId="0AA92697" w14:textId="77777777" w:rsidR="00E52142" w:rsidRDefault="00E52142" w:rsidP="00D82E7D">
            <w:pPr>
              <w:pStyle w:val="PracticeTeamsandAttorneyDirectory"/>
              <w:jc w:val="center"/>
              <w:rPr>
                <w:sz w:val="24"/>
              </w:rPr>
            </w:pPr>
          </w:p>
          <w:p w14:paraId="163A3837" w14:textId="77777777" w:rsidR="00E52142" w:rsidRPr="0097134C" w:rsidRDefault="00E52142" w:rsidP="00D82E7D">
            <w:pPr>
              <w:pStyle w:val="PracticeTeamsandAttorneyDirectory"/>
              <w:jc w:val="center"/>
              <w:rPr>
                <w:sz w:val="24"/>
              </w:rPr>
            </w:pPr>
          </w:p>
        </w:tc>
      </w:tr>
    </w:tbl>
    <w:p w14:paraId="438E0AB0" w14:textId="77777777" w:rsidR="00877EEF" w:rsidRPr="00D6709B" w:rsidRDefault="00877EEF" w:rsidP="00877EEF">
      <w:pPr>
        <w:jc w:val="center"/>
        <w:rPr>
          <w:rFonts w:ascii="Arial" w:hAnsi="Arial" w:cs="Arial"/>
          <w:b/>
          <w:i/>
          <w:color w:val="002F65"/>
          <w:sz w:val="40"/>
          <w:szCs w:val="40"/>
        </w:rPr>
      </w:pPr>
      <w:r w:rsidRPr="00D6709B">
        <w:rPr>
          <w:rFonts w:ascii="Arial" w:hAnsi="Arial" w:cs="Arial"/>
          <w:b/>
          <w:i/>
          <w:color w:val="002F65"/>
          <w:sz w:val="40"/>
          <w:szCs w:val="40"/>
        </w:rPr>
        <w:lastRenderedPageBreak/>
        <w:t>Attorney Directory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568"/>
      </w:tblGrid>
      <w:tr w:rsidR="00877EEF" w14:paraId="29ECC6A2" w14:textId="77777777" w:rsidTr="00877EEF">
        <w:tc>
          <w:tcPr>
            <w:tcW w:w="5568" w:type="dxa"/>
          </w:tcPr>
          <w:p w14:paraId="3B3CCA78" w14:textId="77777777" w:rsidR="00C94C47" w:rsidRPr="002D3388" w:rsidRDefault="00C94C47" w:rsidP="00C94C47">
            <w:pPr>
              <w:pStyle w:val="PracticeTeamsandAttorneyDirectory"/>
              <w:rPr>
                <w:b/>
              </w:rPr>
            </w:pPr>
            <w:r w:rsidRPr="002D3388">
              <w:rPr>
                <w:b/>
              </w:rPr>
              <w:t xml:space="preserve">Megan Bair </w:t>
            </w:r>
          </w:p>
          <w:p w14:paraId="263030D7" w14:textId="77777777" w:rsidR="00C94C47" w:rsidRPr="007C7AB5" w:rsidRDefault="00C94C47" w:rsidP="00C94C47">
            <w:pPr>
              <w:pStyle w:val="PracticeTeamsandAttorneyDirectory"/>
            </w:pPr>
            <w:r w:rsidRPr="007C7AB5">
              <w:t>6000 Lombardo Center, Suite 120</w:t>
            </w:r>
          </w:p>
          <w:p w14:paraId="21CE7A61" w14:textId="77777777" w:rsidR="00C94C47" w:rsidRPr="007C7AB5" w:rsidRDefault="00C94C47" w:rsidP="00C94C47">
            <w:pPr>
              <w:pStyle w:val="PracticeTeamsandAttorneyDirectory"/>
            </w:pPr>
            <w:r w:rsidRPr="007C7AB5">
              <w:t>Cleveland, Ohio 44131</w:t>
            </w:r>
          </w:p>
          <w:p w14:paraId="09399FA7" w14:textId="77777777" w:rsidR="00C94C47" w:rsidRPr="007C7AB5" w:rsidRDefault="00C94C47" w:rsidP="00C94C47">
            <w:pPr>
              <w:pStyle w:val="PracticeTeamsandAttorneyDirectory"/>
            </w:pPr>
            <w:r w:rsidRPr="007C7AB5">
              <w:t>P: 216.487.6675</w:t>
            </w:r>
          </w:p>
          <w:p w14:paraId="02AE76EE" w14:textId="77777777" w:rsidR="00C94C47" w:rsidRPr="007C7AB5" w:rsidRDefault="00C94C47" w:rsidP="00C94C47">
            <w:pPr>
              <w:pStyle w:val="PracticeTeamsandAttorneyDirectory"/>
            </w:pPr>
            <w:r w:rsidRPr="007C7AB5">
              <w:t>C: 330.519.7071</w:t>
            </w:r>
          </w:p>
          <w:p w14:paraId="7A1530D8" w14:textId="77777777" w:rsidR="00C94C47" w:rsidRPr="007C7AB5" w:rsidRDefault="00C94C47" w:rsidP="00C94C47">
            <w:pPr>
              <w:pStyle w:val="PracticeTeamsandAttorneyDirectory"/>
            </w:pPr>
            <w:r w:rsidRPr="007C7AB5">
              <w:t>Email: m</w:t>
            </w:r>
            <w:r>
              <w:t>bair</w:t>
            </w:r>
            <w:r w:rsidRPr="007C7AB5">
              <w:t>@ennisbritton.com</w:t>
            </w:r>
          </w:p>
          <w:p w14:paraId="19FFCB01" w14:textId="77777777" w:rsidR="00C94C47" w:rsidRDefault="00C94C47" w:rsidP="007C7AB5">
            <w:pPr>
              <w:pStyle w:val="PracticeTeamsandAttorneyDirectory"/>
              <w:rPr>
                <w:b/>
              </w:rPr>
            </w:pPr>
          </w:p>
          <w:p w14:paraId="051BAB93" w14:textId="77777777" w:rsidR="00877EEF" w:rsidRPr="002D3388" w:rsidRDefault="00877EEF" w:rsidP="007C7AB5">
            <w:pPr>
              <w:pStyle w:val="PracticeTeamsandAttorneyDirectory"/>
              <w:rPr>
                <w:b/>
              </w:rPr>
            </w:pPr>
            <w:r w:rsidRPr="002D3388">
              <w:rPr>
                <w:b/>
              </w:rPr>
              <w:t>John Britton</w:t>
            </w:r>
          </w:p>
          <w:p w14:paraId="1191E173" w14:textId="77777777" w:rsidR="00877EEF" w:rsidRPr="007C7AB5" w:rsidRDefault="00877EEF" w:rsidP="007C7AB5">
            <w:pPr>
              <w:pStyle w:val="PracticeTeamsandAttorneyDirectory"/>
            </w:pPr>
            <w:r w:rsidRPr="007C7AB5">
              <w:t>6000 Lombardo Center, Suite 120</w:t>
            </w:r>
          </w:p>
          <w:p w14:paraId="2482B15A" w14:textId="77777777" w:rsidR="00877EEF" w:rsidRPr="007C7AB5" w:rsidRDefault="00877EEF" w:rsidP="007C7AB5">
            <w:pPr>
              <w:pStyle w:val="PracticeTeamsandAttorneyDirectory"/>
            </w:pPr>
            <w:r w:rsidRPr="007C7AB5">
              <w:t>Cleveland, Ohio 44131</w:t>
            </w:r>
          </w:p>
          <w:p w14:paraId="44DA827E" w14:textId="77777777" w:rsidR="00877EEF" w:rsidRPr="007C7AB5" w:rsidRDefault="00877EEF" w:rsidP="007C7AB5">
            <w:pPr>
              <w:pStyle w:val="PracticeTeamsandAttorneyDirectory"/>
            </w:pPr>
            <w:r w:rsidRPr="007C7AB5">
              <w:t>P: 216.487.6673</w:t>
            </w:r>
          </w:p>
          <w:p w14:paraId="0DCCE97A" w14:textId="77777777" w:rsidR="00877EEF" w:rsidRPr="007C7AB5" w:rsidRDefault="00877EEF" w:rsidP="007C7AB5">
            <w:pPr>
              <w:pStyle w:val="PracticeTeamsandAttorneyDirectory"/>
            </w:pPr>
            <w:r w:rsidRPr="007C7AB5">
              <w:t>C: 216.287.7555</w:t>
            </w:r>
          </w:p>
          <w:p w14:paraId="0925AEA9" w14:textId="77777777" w:rsidR="00877EEF" w:rsidRPr="007C7AB5" w:rsidRDefault="00877EEF" w:rsidP="007C7AB5">
            <w:pPr>
              <w:pStyle w:val="PracticeTeamsandAttorneyDirectory"/>
            </w:pPr>
            <w:r w:rsidRPr="007C7AB5">
              <w:t>Email: jbritton@ennisbritton.com</w:t>
            </w:r>
          </w:p>
          <w:p w14:paraId="05AA4BDC" w14:textId="77777777" w:rsidR="00877EEF" w:rsidRPr="007C7AB5" w:rsidRDefault="00877EEF" w:rsidP="007C7AB5">
            <w:pPr>
              <w:pStyle w:val="PracticeTeamsandAttorneyDirectory"/>
            </w:pPr>
          </w:p>
          <w:p w14:paraId="712CEED1" w14:textId="77777777" w:rsidR="00877EEF" w:rsidRPr="002D3388" w:rsidRDefault="00877EEF" w:rsidP="007C7AB5">
            <w:pPr>
              <w:pStyle w:val="PracticeTeamsandAttorneyDirectory"/>
              <w:rPr>
                <w:b/>
              </w:rPr>
            </w:pPr>
            <w:r w:rsidRPr="002D3388">
              <w:rPr>
                <w:b/>
              </w:rPr>
              <w:t>William M. Deters II</w:t>
            </w:r>
          </w:p>
          <w:p w14:paraId="63D2B518" w14:textId="77777777" w:rsidR="00877EEF" w:rsidRPr="007C7AB5" w:rsidRDefault="00877EEF" w:rsidP="007C7AB5">
            <w:pPr>
              <w:pStyle w:val="PracticeTeamsandAttorneyDirectory"/>
            </w:pPr>
            <w:r w:rsidRPr="007C7AB5">
              <w:t>1714 West Galbraith Road</w:t>
            </w:r>
          </w:p>
          <w:p w14:paraId="257A4C96" w14:textId="77777777" w:rsidR="00877EEF" w:rsidRPr="007C7AB5" w:rsidRDefault="00877EEF" w:rsidP="007C7AB5">
            <w:pPr>
              <w:pStyle w:val="PracticeTeamsandAttorneyDirectory"/>
            </w:pPr>
            <w:r w:rsidRPr="007C7AB5">
              <w:t>Cincinnati, Ohio 45239</w:t>
            </w:r>
          </w:p>
          <w:p w14:paraId="5FD8DB6D" w14:textId="77777777" w:rsidR="00877EEF" w:rsidRPr="007C7AB5" w:rsidRDefault="00877EEF" w:rsidP="007C7AB5">
            <w:pPr>
              <w:pStyle w:val="PracticeTeamsandAttorneyDirectory"/>
            </w:pPr>
            <w:r w:rsidRPr="007C7AB5">
              <w:t>P: 513.421.2540</w:t>
            </w:r>
          </w:p>
          <w:p w14:paraId="1D66C2A3" w14:textId="77777777" w:rsidR="00877EEF" w:rsidRPr="007C7AB5" w:rsidRDefault="00877EEF" w:rsidP="007C7AB5">
            <w:pPr>
              <w:pStyle w:val="PracticeTeamsandAttorneyDirectory"/>
            </w:pPr>
            <w:r w:rsidRPr="007C7AB5">
              <w:t>C: 513.200.1176</w:t>
            </w:r>
          </w:p>
          <w:p w14:paraId="0A45991F" w14:textId="77777777" w:rsidR="00877EEF" w:rsidRPr="007C7AB5" w:rsidRDefault="00877EEF" w:rsidP="007C7AB5">
            <w:pPr>
              <w:pStyle w:val="PracticeTeamsandAttorneyDirectory"/>
            </w:pPr>
            <w:r w:rsidRPr="007C7AB5">
              <w:t>Email: wmdeters@ennisbritton.com</w:t>
            </w:r>
          </w:p>
          <w:p w14:paraId="2B0FECB1" w14:textId="77777777" w:rsidR="00877EEF" w:rsidRPr="007C7AB5" w:rsidRDefault="00877EEF" w:rsidP="007C7AB5">
            <w:pPr>
              <w:pStyle w:val="PracticeTeamsandAttorneyDirectory"/>
            </w:pPr>
          </w:p>
          <w:p w14:paraId="1CF7FF25" w14:textId="77777777" w:rsidR="00877EEF" w:rsidRPr="002D3388" w:rsidRDefault="00877EEF" w:rsidP="007C7AB5">
            <w:pPr>
              <w:pStyle w:val="PracticeTeamsandAttorneyDirectory"/>
              <w:rPr>
                <w:b/>
              </w:rPr>
            </w:pPr>
            <w:r w:rsidRPr="002D3388">
              <w:rPr>
                <w:b/>
              </w:rPr>
              <w:t>J. Michael Fischer</w:t>
            </w:r>
          </w:p>
          <w:p w14:paraId="7103F4CC" w14:textId="77777777" w:rsidR="00877EEF" w:rsidRPr="007C7AB5" w:rsidRDefault="00877EEF" w:rsidP="007C7AB5">
            <w:pPr>
              <w:pStyle w:val="PracticeTeamsandAttorneyDirectory"/>
            </w:pPr>
            <w:r w:rsidRPr="007C7AB5">
              <w:t>1714 West Galbraith Road</w:t>
            </w:r>
          </w:p>
          <w:p w14:paraId="3FD32574" w14:textId="77777777" w:rsidR="00877EEF" w:rsidRPr="007C7AB5" w:rsidRDefault="00877EEF" w:rsidP="007C7AB5">
            <w:pPr>
              <w:pStyle w:val="PracticeTeamsandAttorneyDirectory"/>
            </w:pPr>
            <w:r w:rsidRPr="007C7AB5">
              <w:t>Cincinnati, Ohio 45239</w:t>
            </w:r>
          </w:p>
          <w:p w14:paraId="2250A9FC" w14:textId="77777777" w:rsidR="00877EEF" w:rsidRPr="007C7AB5" w:rsidRDefault="00877EEF" w:rsidP="007C7AB5">
            <w:pPr>
              <w:pStyle w:val="PracticeTeamsandAttorneyDirectory"/>
            </w:pPr>
            <w:r w:rsidRPr="007C7AB5">
              <w:t>P: 513.421.2540</w:t>
            </w:r>
          </w:p>
          <w:p w14:paraId="0B95F008" w14:textId="77777777" w:rsidR="00877EEF" w:rsidRPr="007C7AB5" w:rsidRDefault="00877EEF" w:rsidP="007C7AB5">
            <w:pPr>
              <w:pStyle w:val="PracticeTeamsandAttorneyDirectory"/>
            </w:pPr>
            <w:r w:rsidRPr="007C7AB5">
              <w:t>C: 513.910.6845</w:t>
            </w:r>
          </w:p>
          <w:p w14:paraId="12262153" w14:textId="77777777" w:rsidR="00877EEF" w:rsidRPr="007C7AB5" w:rsidRDefault="00877EEF" w:rsidP="007C7AB5">
            <w:pPr>
              <w:pStyle w:val="PracticeTeamsandAttorneyDirectory"/>
            </w:pPr>
            <w:r w:rsidRPr="007C7AB5">
              <w:t>Email: jmfischer@ennisbritton.com</w:t>
            </w:r>
          </w:p>
          <w:p w14:paraId="5BD92C64" w14:textId="77777777" w:rsidR="00877EEF" w:rsidRPr="007C7AB5" w:rsidRDefault="00877EEF" w:rsidP="007C7AB5">
            <w:pPr>
              <w:pStyle w:val="PracticeTeamsandAttorneyDirectory"/>
            </w:pPr>
          </w:p>
          <w:p w14:paraId="3588DDDB" w14:textId="77777777" w:rsidR="00877EEF" w:rsidRPr="002D3388" w:rsidRDefault="00877EEF" w:rsidP="007C7AB5">
            <w:pPr>
              <w:pStyle w:val="PracticeTeamsandAttorneyDirectory"/>
              <w:rPr>
                <w:b/>
              </w:rPr>
            </w:pPr>
            <w:r w:rsidRPr="002D3388">
              <w:rPr>
                <w:b/>
              </w:rPr>
              <w:t>Ryan M. LaFlamme</w:t>
            </w:r>
          </w:p>
          <w:p w14:paraId="5EB3F91E" w14:textId="77777777" w:rsidR="00877EEF" w:rsidRPr="007C7AB5" w:rsidRDefault="00877EEF" w:rsidP="007C7AB5">
            <w:pPr>
              <w:pStyle w:val="PracticeTeamsandAttorneyDirectory"/>
            </w:pPr>
            <w:r w:rsidRPr="007C7AB5">
              <w:t>1714 West Galbraith Road</w:t>
            </w:r>
          </w:p>
          <w:p w14:paraId="3968D694" w14:textId="77777777" w:rsidR="00877EEF" w:rsidRPr="007C7AB5" w:rsidRDefault="00877EEF" w:rsidP="007C7AB5">
            <w:pPr>
              <w:pStyle w:val="PracticeTeamsandAttorneyDirectory"/>
            </w:pPr>
            <w:r w:rsidRPr="007C7AB5">
              <w:t>Cincinnati, Ohio 45239</w:t>
            </w:r>
          </w:p>
          <w:p w14:paraId="05FCCE13" w14:textId="77777777" w:rsidR="00877EEF" w:rsidRPr="007C7AB5" w:rsidRDefault="00877EEF" w:rsidP="007C7AB5">
            <w:pPr>
              <w:pStyle w:val="PracticeTeamsandAttorneyDirectory"/>
            </w:pPr>
            <w:r w:rsidRPr="007C7AB5">
              <w:t>P: 513.421.2540</w:t>
            </w:r>
          </w:p>
          <w:p w14:paraId="4E7A6E5E" w14:textId="77777777" w:rsidR="00877EEF" w:rsidRPr="007C7AB5" w:rsidRDefault="00877EEF" w:rsidP="007C7AB5">
            <w:pPr>
              <w:pStyle w:val="PracticeTeamsandAttorneyDirectory"/>
            </w:pPr>
            <w:r w:rsidRPr="007C7AB5">
              <w:t>C: 513.310.5766</w:t>
            </w:r>
          </w:p>
          <w:p w14:paraId="49E8E038" w14:textId="77777777" w:rsidR="00877EEF" w:rsidRPr="007C7AB5" w:rsidRDefault="00877EEF" w:rsidP="007C7AB5">
            <w:pPr>
              <w:pStyle w:val="PracticeTeamsandAttorneyDirectory"/>
            </w:pPr>
            <w:r w:rsidRPr="007C7AB5">
              <w:t>Email: rlaflamme@ennisbritton.com</w:t>
            </w:r>
          </w:p>
          <w:p w14:paraId="05EE968B" w14:textId="77777777" w:rsidR="00877EEF" w:rsidRPr="007C7AB5" w:rsidRDefault="00877EEF" w:rsidP="007C7AB5">
            <w:pPr>
              <w:pStyle w:val="PracticeTeamsandAttorneyDirectory"/>
            </w:pPr>
          </w:p>
          <w:p w14:paraId="2D120FF0" w14:textId="77777777" w:rsidR="00877EEF" w:rsidRPr="002D3388" w:rsidRDefault="00877EEF" w:rsidP="007C7AB5">
            <w:pPr>
              <w:pStyle w:val="PracticeTeamsandAttorneyDirectory"/>
              <w:rPr>
                <w:b/>
              </w:rPr>
            </w:pPr>
            <w:r w:rsidRPr="002D3388">
              <w:rPr>
                <w:b/>
              </w:rPr>
              <w:t>Pamela A. Leist</w:t>
            </w:r>
          </w:p>
          <w:p w14:paraId="28FA41EE" w14:textId="77777777" w:rsidR="00877EEF" w:rsidRPr="007C7AB5" w:rsidRDefault="00877EEF" w:rsidP="007C7AB5">
            <w:pPr>
              <w:pStyle w:val="PracticeTeamsandAttorneyDirectory"/>
            </w:pPr>
            <w:r w:rsidRPr="007C7AB5">
              <w:t>1714 West Galbraith Road</w:t>
            </w:r>
          </w:p>
          <w:p w14:paraId="23C015D7" w14:textId="77777777" w:rsidR="00877EEF" w:rsidRPr="007C7AB5" w:rsidRDefault="00877EEF" w:rsidP="007C7AB5">
            <w:pPr>
              <w:pStyle w:val="PracticeTeamsandAttorneyDirectory"/>
            </w:pPr>
            <w:r w:rsidRPr="007C7AB5">
              <w:t>Cincinnati, Ohio 45239</w:t>
            </w:r>
          </w:p>
          <w:p w14:paraId="1B128C6F" w14:textId="77777777" w:rsidR="00877EEF" w:rsidRPr="007C7AB5" w:rsidRDefault="00877EEF" w:rsidP="007C7AB5">
            <w:pPr>
              <w:pStyle w:val="PracticeTeamsandAttorneyDirectory"/>
            </w:pPr>
            <w:r w:rsidRPr="007C7AB5">
              <w:t>P: 513.421.2540</w:t>
            </w:r>
          </w:p>
          <w:p w14:paraId="31A24210" w14:textId="77777777" w:rsidR="00877EEF" w:rsidRPr="007C7AB5" w:rsidRDefault="00877EEF" w:rsidP="007C7AB5">
            <w:pPr>
              <w:pStyle w:val="PracticeTeamsandAttorneyDirectory"/>
            </w:pPr>
            <w:r w:rsidRPr="007C7AB5">
              <w:t>C: 513.226.0566</w:t>
            </w:r>
          </w:p>
          <w:p w14:paraId="38CD1B15" w14:textId="77777777" w:rsidR="00877EEF" w:rsidRPr="007C7AB5" w:rsidRDefault="00877EEF" w:rsidP="007C7AB5">
            <w:pPr>
              <w:pStyle w:val="PracticeTeamsandAttorneyDirectory"/>
            </w:pPr>
            <w:r w:rsidRPr="007C7AB5">
              <w:t>Email: pleist@ennisbritton.com</w:t>
            </w:r>
          </w:p>
          <w:p w14:paraId="2F94C21B" w14:textId="77777777" w:rsidR="00877EEF" w:rsidRPr="007C7AB5" w:rsidRDefault="00877EEF" w:rsidP="007C7AB5">
            <w:pPr>
              <w:pStyle w:val="PracticeTeamsandAttorneyDirectory"/>
            </w:pPr>
          </w:p>
          <w:p w14:paraId="78E7589A" w14:textId="77777777" w:rsidR="00877EEF" w:rsidRPr="002D3388" w:rsidRDefault="00877EEF" w:rsidP="007C7AB5">
            <w:pPr>
              <w:pStyle w:val="PracticeTeamsandAttorneyDirectory"/>
              <w:rPr>
                <w:b/>
              </w:rPr>
            </w:pPr>
            <w:r w:rsidRPr="002D3388">
              <w:rPr>
                <w:b/>
              </w:rPr>
              <w:t>C. Bronston McCord III</w:t>
            </w:r>
          </w:p>
          <w:p w14:paraId="5E3F0122" w14:textId="77777777" w:rsidR="00877EEF" w:rsidRPr="007C7AB5" w:rsidRDefault="00877EEF" w:rsidP="007C7AB5">
            <w:pPr>
              <w:pStyle w:val="PracticeTeamsandAttorneyDirectory"/>
            </w:pPr>
            <w:r w:rsidRPr="007C7AB5">
              <w:t>1714 West Galbraith Road</w:t>
            </w:r>
          </w:p>
          <w:p w14:paraId="321B527D" w14:textId="77777777" w:rsidR="00877EEF" w:rsidRPr="007C7AB5" w:rsidRDefault="00877EEF" w:rsidP="007C7AB5">
            <w:pPr>
              <w:pStyle w:val="PracticeTeamsandAttorneyDirectory"/>
            </w:pPr>
            <w:r w:rsidRPr="007C7AB5">
              <w:t>Cincinnati, Ohio 45239</w:t>
            </w:r>
          </w:p>
          <w:p w14:paraId="5D3856C8" w14:textId="77777777" w:rsidR="00877EEF" w:rsidRPr="007C7AB5" w:rsidRDefault="00877EEF" w:rsidP="007C7AB5">
            <w:pPr>
              <w:pStyle w:val="PracticeTeamsandAttorneyDirectory"/>
            </w:pPr>
            <w:r w:rsidRPr="007C7AB5">
              <w:t>P: 513.421.2540</w:t>
            </w:r>
          </w:p>
          <w:p w14:paraId="55661A89" w14:textId="77777777" w:rsidR="00877EEF" w:rsidRPr="007C7AB5" w:rsidRDefault="00877EEF" w:rsidP="007C7AB5">
            <w:pPr>
              <w:pStyle w:val="PracticeTeamsandAttorneyDirectory"/>
            </w:pPr>
            <w:r w:rsidRPr="007C7AB5">
              <w:t>C: 513.235.4453</w:t>
            </w:r>
          </w:p>
          <w:p w14:paraId="4914D87B" w14:textId="77777777" w:rsidR="00877EEF" w:rsidRPr="007C7AB5" w:rsidRDefault="00877EEF" w:rsidP="007C7AB5">
            <w:pPr>
              <w:pStyle w:val="PracticeTeamsandAttorneyDirectory"/>
            </w:pPr>
            <w:r w:rsidRPr="007C7AB5">
              <w:t>Email: cbmccord@ennisbritton.com</w:t>
            </w:r>
          </w:p>
          <w:p w14:paraId="3FC1B0F0" w14:textId="77777777" w:rsidR="00877EEF" w:rsidRPr="007C7AB5" w:rsidRDefault="00877EEF" w:rsidP="007C7AB5">
            <w:pPr>
              <w:pStyle w:val="PracticeTeamsandAttorneyDirectory"/>
            </w:pPr>
          </w:p>
        </w:tc>
        <w:tc>
          <w:tcPr>
            <w:tcW w:w="5568" w:type="dxa"/>
          </w:tcPr>
          <w:p w14:paraId="04ADC141" w14:textId="77777777" w:rsidR="00877EEF" w:rsidRPr="002D3388" w:rsidRDefault="00877EEF" w:rsidP="007C7AB5">
            <w:pPr>
              <w:pStyle w:val="PracticeTeamsandAttorneyDirectory"/>
              <w:rPr>
                <w:b/>
              </w:rPr>
            </w:pPr>
            <w:r w:rsidRPr="002D3388">
              <w:rPr>
                <w:b/>
              </w:rPr>
              <w:t>Jeremy J. Neff</w:t>
            </w:r>
          </w:p>
          <w:p w14:paraId="18DB9AD4" w14:textId="77777777" w:rsidR="00877EEF" w:rsidRPr="007C7AB5" w:rsidRDefault="00877EEF" w:rsidP="007C7AB5">
            <w:pPr>
              <w:pStyle w:val="PracticeTeamsandAttorneyDirectory"/>
            </w:pPr>
            <w:r w:rsidRPr="007C7AB5">
              <w:t>1714 West Galbraith Road</w:t>
            </w:r>
          </w:p>
          <w:p w14:paraId="3BCF840B" w14:textId="77777777" w:rsidR="00877EEF" w:rsidRPr="007C7AB5" w:rsidRDefault="00877EEF" w:rsidP="007C7AB5">
            <w:pPr>
              <w:pStyle w:val="PracticeTeamsandAttorneyDirectory"/>
            </w:pPr>
            <w:r w:rsidRPr="007C7AB5">
              <w:t>Cincinnati, Ohio 45239</w:t>
            </w:r>
          </w:p>
          <w:p w14:paraId="23096959" w14:textId="77777777" w:rsidR="00877EEF" w:rsidRPr="007C7AB5" w:rsidRDefault="00877EEF" w:rsidP="007C7AB5">
            <w:pPr>
              <w:pStyle w:val="PracticeTeamsandAttorneyDirectory"/>
            </w:pPr>
            <w:r w:rsidRPr="007C7AB5">
              <w:t>P: 513.421.2540</w:t>
            </w:r>
          </w:p>
          <w:p w14:paraId="3B1B3C85" w14:textId="77777777" w:rsidR="00877EEF" w:rsidRPr="007C7AB5" w:rsidRDefault="00877EEF" w:rsidP="007C7AB5">
            <w:pPr>
              <w:pStyle w:val="PracticeTeamsandAttorneyDirectory"/>
            </w:pPr>
            <w:r w:rsidRPr="007C7AB5">
              <w:t>C: 513.460.7579</w:t>
            </w:r>
          </w:p>
          <w:p w14:paraId="1EED9535" w14:textId="77777777" w:rsidR="00877EEF" w:rsidRPr="007C7AB5" w:rsidRDefault="00877EEF" w:rsidP="007C7AB5">
            <w:pPr>
              <w:pStyle w:val="PracticeTeamsandAttorneyDirectory"/>
            </w:pPr>
            <w:r w:rsidRPr="007C7AB5">
              <w:t>Email: jneff@ennisbritton.com</w:t>
            </w:r>
          </w:p>
          <w:p w14:paraId="1B81D265" w14:textId="77777777" w:rsidR="00877EEF" w:rsidRPr="007C7AB5" w:rsidRDefault="00877EEF" w:rsidP="007C7AB5">
            <w:pPr>
              <w:pStyle w:val="PracticeTeamsandAttorneyDirectory"/>
            </w:pPr>
          </w:p>
          <w:p w14:paraId="5E7132BF" w14:textId="77777777" w:rsidR="00877EEF" w:rsidRPr="002D3388" w:rsidRDefault="00877EEF" w:rsidP="007C7AB5">
            <w:pPr>
              <w:pStyle w:val="PracticeTeamsandAttorneyDirectory"/>
              <w:rPr>
                <w:b/>
              </w:rPr>
            </w:pPr>
            <w:r w:rsidRPr="002D3388">
              <w:rPr>
                <w:b/>
              </w:rPr>
              <w:t>Hollie F. Reedy</w:t>
            </w:r>
          </w:p>
          <w:p w14:paraId="37B4C339" w14:textId="77777777" w:rsidR="00877EEF" w:rsidRPr="007C7AB5" w:rsidRDefault="00877EEF" w:rsidP="007C7AB5">
            <w:pPr>
              <w:pStyle w:val="PracticeTeamsandAttorneyDirectory"/>
            </w:pPr>
            <w:r w:rsidRPr="007C7AB5">
              <w:t>300 Marconi Boulevard, Suite 205</w:t>
            </w:r>
          </w:p>
          <w:p w14:paraId="2CB22286" w14:textId="77777777" w:rsidR="00877EEF" w:rsidRPr="007C7AB5" w:rsidRDefault="00877EEF" w:rsidP="007C7AB5">
            <w:pPr>
              <w:pStyle w:val="PracticeTeamsandAttorneyDirectory"/>
            </w:pPr>
            <w:r w:rsidRPr="007C7AB5">
              <w:t xml:space="preserve">Columbus, </w:t>
            </w:r>
            <w:proofErr w:type="gramStart"/>
            <w:r w:rsidRPr="007C7AB5">
              <w:t>Ohio  43215</w:t>
            </w:r>
            <w:proofErr w:type="gramEnd"/>
          </w:p>
          <w:p w14:paraId="48E326BA" w14:textId="77777777" w:rsidR="00877EEF" w:rsidRPr="007C7AB5" w:rsidRDefault="00D82E7D" w:rsidP="007C7AB5">
            <w:pPr>
              <w:pStyle w:val="PracticeTeamsandAttorneyDirectory"/>
            </w:pPr>
            <w:r>
              <w:t>P: 614.705.1332</w:t>
            </w:r>
          </w:p>
          <w:p w14:paraId="4D518250" w14:textId="77777777" w:rsidR="00877EEF" w:rsidRPr="007C7AB5" w:rsidRDefault="00877EEF" w:rsidP="007C7AB5">
            <w:pPr>
              <w:pStyle w:val="PracticeTeamsandAttorneyDirectory"/>
            </w:pPr>
            <w:r w:rsidRPr="007C7AB5">
              <w:t>C: 614.915.9615</w:t>
            </w:r>
          </w:p>
          <w:p w14:paraId="4B01219C" w14:textId="77777777" w:rsidR="00877EEF" w:rsidRPr="007C7AB5" w:rsidRDefault="00877EEF" w:rsidP="007C7AB5">
            <w:pPr>
              <w:pStyle w:val="PracticeTeamsandAttorneyDirectory"/>
            </w:pPr>
            <w:r w:rsidRPr="007C7AB5">
              <w:t>Email: hreedy@ennisbritton.com</w:t>
            </w:r>
          </w:p>
          <w:p w14:paraId="057342C1" w14:textId="77777777" w:rsidR="00877EEF" w:rsidRPr="007C7AB5" w:rsidRDefault="00877EEF" w:rsidP="007C7AB5">
            <w:pPr>
              <w:pStyle w:val="PracticeTeamsandAttorneyDirectory"/>
            </w:pPr>
          </w:p>
          <w:p w14:paraId="31D49ADD" w14:textId="77777777" w:rsidR="00877EEF" w:rsidRPr="002D3388" w:rsidRDefault="00877EEF" w:rsidP="007C7AB5">
            <w:pPr>
              <w:pStyle w:val="PracticeTeamsandAttorneyDirectory"/>
              <w:rPr>
                <w:b/>
              </w:rPr>
            </w:pPr>
            <w:r w:rsidRPr="002D3388">
              <w:rPr>
                <w:b/>
              </w:rPr>
              <w:t>Giselle Spencer</w:t>
            </w:r>
          </w:p>
          <w:p w14:paraId="4445E554" w14:textId="77777777" w:rsidR="00877EEF" w:rsidRPr="007C7AB5" w:rsidRDefault="00877EEF" w:rsidP="007C7AB5">
            <w:pPr>
              <w:pStyle w:val="PracticeTeamsandAttorneyDirectory"/>
            </w:pPr>
            <w:r w:rsidRPr="007C7AB5">
              <w:t>6000 Lombardo Center, Suite 120</w:t>
            </w:r>
          </w:p>
          <w:p w14:paraId="487BA793" w14:textId="77777777" w:rsidR="00877EEF" w:rsidRPr="007C7AB5" w:rsidRDefault="00877EEF" w:rsidP="007C7AB5">
            <w:pPr>
              <w:pStyle w:val="PracticeTeamsandAttorneyDirectory"/>
            </w:pPr>
            <w:r w:rsidRPr="007C7AB5">
              <w:t>Cleveland, Ohio 44131</w:t>
            </w:r>
          </w:p>
          <w:p w14:paraId="4AD886FF" w14:textId="77777777" w:rsidR="00877EEF" w:rsidRPr="007C7AB5" w:rsidRDefault="00877EEF" w:rsidP="007C7AB5">
            <w:pPr>
              <w:pStyle w:val="PracticeTeamsandAttorneyDirectory"/>
            </w:pPr>
            <w:r w:rsidRPr="007C7AB5">
              <w:t>P: 216.487.6674</w:t>
            </w:r>
          </w:p>
          <w:p w14:paraId="6FBFC13F" w14:textId="77777777" w:rsidR="00877EEF" w:rsidRPr="007C7AB5" w:rsidRDefault="00877EEF" w:rsidP="007C7AB5">
            <w:pPr>
              <w:pStyle w:val="PracticeTeamsandAttorneyDirectory"/>
            </w:pPr>
            <w:r w:rsidRPr="007C7AB5">
              <w:t>C: 216.926.7120</w:t>
            </w:r>
          </w:p>
          <w:p w14:paraId="2A657B35" w14:textId="77777777" w:rsidR="00877EEF" w:rsidRPr="007C7AB5" w:rsidRDefault="00877EEF" w:rsidP="007C7AB5">
            <w:pPr>
              <w:pStyle w:val="PracticeTeamsandAttorneyDirectory"/>
            </w:pPr>
            <w:r w:rsidRPr="007C7AB5">
              <w:t>Email: gspencer@ennisbritton.com</w:t>
            </w:r>
          </w:p>
          <w:p w14:paraId="12347AB2" w14:textId="77777777" w:rsidR="00877EEF" w:rsidRPr="007C7AB5" w:rsidRDefault="00877EEF" w:rsidP="007C7AB5">
            <w:pPr>
              <w:pStyle w:val="PracticeTeamsandAttorneyDirectory"/>
            </w:pPr>
          </w:p>
          <w:p w14:paraId="0253BB5C" w14:textId="77777777" w:rsidR="00877EEF" w:rsidRPr="002D3388" w:rsidRDefault="00877EEF" w:rsidP="007C7AB5">
            <w:pPr>
              <w:pStyle w:val="PracticeTeamsandAttorneyDirectory"/>
              <w:rPr>
                <w:b/>
              </w:rPr>
            </w:pPr>
            <w:r w:rsidRPr="002D3388">
              <w:rPr>
                <w:b/>
              </w:rPr>
              <w:t>Gary T. Stedronsky</w:t>
            </w:r>
          </w:p>
          <w:p w14:paraId="614770D7" w14:textId="77777777" w:rsidR="00877EEF" w:rsidRPr="007C7AB5" w:rsidRDefault="00877EEF" w:rsidP="007C7AB5">
            <w:pPr>
              <w:pStyle w:val="PracticeTeamsandAttorneyDirectory"/>
            </w:pPr>
            <w:r w:rsidRPr="007C7AB5">
              <w:t>1714 West Galbraith Road</w:t>
            </w:r>
          </w:p>
          <w:p w14:paraId="0CC0DFB2" w14:textId="77777777" w:rsidR="00877EEF" w:rsidRPr="007C7AB5" w:rsidRDefault="00877EEF" w:rsidP="007C7AB5">
            <w:pPr>
              <w:pStyle w:val="PracticeTeamsandAttorneyDirectory"/>
            </w:pPr>
            <w:r w:rsidRPr="007C7AB5">
              <w:t>Cincinnati, Ohio 45239</w:t>
            </w:r>
          </w:p>
          <w:p w14:paraId="5E52763F" w14:textId="77777777" w:rsidR="00877EEF" w:rsidRPr="007C7AB5" w:rsidRDefault="00877EEF" w:rsidP="007C7AB5">
            <w:pPr>
              <w:pStyle w:val="PracticeTeamsandAttorneyDirectory"/>
            </w:pPr>
            <w:r w:rsidRPr="007C7AB5">
              <w:t>P: 513.421.2540</w:t>
            </w:r>
          </w:p>
          <w:p w14:paraId="1C8F2CC6" w14:textId="77777777" w:rsidR="00877EEF" w:rsidRPr="007C7AB5" w:rsidRDefault="00877EEF" w:rsidP="007C7AB5">
            <w:pPr>
              <w:pStyle w:val="PracticeTeamsandAttorneyDirectory"/>
            </w:pPr>
            <w:r w:rsidRPr="007C7AB5">
              <w:t>C: 513.886.1542</w:t>
            </w:r>
          </w:p>
          <w:p w14:paraId="3BB57242" w14:textId="77777777" w:rsidR="00877EEF" w:rsidRPr="007C7AB5" w:rsidRDefault="00877EEF" w:rsidP="007C7AB5">
            <w:pPr>
              <w:pStyle w:val="PracticeTeamsandAttorneyDirectory"/>
            </w:pPr>
            <w:r w:rsidRPr="007C7AB5">
              <w:t>Email: gstedronsky@ennisbritton.com</w:t>
            </w:r>
          </w:p>
          <w:p w14:paraId="3AED2F02" w14:textId="77777777" w:rsidR="00877EEF" w:rsidRPr="007C7AB5" w:rsidRDefault="00877EEF" w:rsidP="007C7AB5">
            <w:pPr>
              <w:pStyle w:val="PracticeTeamsandAttorneyDirectory"/>
            </w:pPr>
          </w:p>
          <w:p w14:paraId="3831422F" w14:textId="77777777" w:rsidR="00877EEF" w:rsidRPr="002D3388" w:rsidRDefault="00877EEF" w:rsidP="007C7AB5">
            <w:pPr>
              <w:pStyle w:val="PracticeTeamsandAttorneyDirectory"/>
              <w:rPr>
                <w:b/>
              </w:rPr>
            </w:pPr>
            <w:r w:rsidRPr="002D3388">
              <w:rPr>
                <w:b/>
              </w:rPr>
              <w:t>Erin Wessendorf-Wortman</w:t>
            </w:r>
          </w:p>
          <w:p w14:paraId="54C4D279" w14:textId="77777777" w:rsidR="00877EEF" w:rsidRPr="007C7AB5" w:rsidRDefault="00877EEF" w:rsidP="007C7AB5">
            <w:pPr>
              <w:pStyle w:val="PracticeTeamsandAttorneyDirectory"/>
            </w:pPr>
            <w:r w:rsidRPr="007C7AB5">
              <w:t>1714 West Galbraith Road</w:t>
            </w:r>
          </w:p>
          <w:p w14:paraId="1DCB5E26" w14:textId="77777777" w:rsidR="00877EEF" w:rsidRPr="007C7AB5" w:rsidRDefault="00877EEF" w:rsidP="007C7AB5">
            <w:pPr>
              <w:pStyle w:val="PracticeTeamsandAttorneyDirectory"/>
            </w:pPr>
            <w:r w:rsidRPr="007C7AB5">
              <w:t>Cincinnati, Ohio 45239</w:t>
            </w:r>
          </w:p>
          <w:p w14:paraId="1DE7AAC1" w14:textId="77777777" w:rsidR="00877EEF" w:rsidRPr="007C7AB5" w:rsidRDefault="00877EEF" w:rsidP="007C7AB5">
            <w:pPr>
              <w:pStyle w:val="PracticeTeamsandAttorneyDirectory"/>
            </w:pPr>
            <w:r w:rsidRPr="007C7AB5">
              <w:t>P: 513.421.2540</w:t>
            </w:r>
          </w:p>
          <w:p w14:paraId="5B8E6483" w14:textId="77777777" w:rsidR="00877EEF" w:rsidRPr="007C7AB5" w:rsidRDefault="00877EEF" w:rsidP="007C7AB5">
            <w:pPr>
              <w:pStyle w:val="PracticeTeamsandAttorneyDirectory"/>
            </w:pPr>
            <w:r w:rsidRPr="007C7AB5">
              <w:t>C: 513.375.4795</w:t>
            </w:r>
          </w:p>
          <w:p w14:paraId="00B2CA7D" w14:textId="77777777" w:rsidR="00877EEF" w:rsidRPr="007C7AB5" w:rsidRDefault="00877EEF" w:rsidP="007C7AB5">
            <w:pPr>
              <w:pStyle w:val="PracticeTeamsandAttorneyDirectory"/>
            </w:pPr>
            <w:r w:rsidRPr="007C7AB5">
              <w:t>Email: ewwortman@ennisbritton.com</w:t>
            </w:r>
          </w:p>
          <w:p w14:paraId="660EC92B" w14:textId="77777777" w:rsidR="00877EEF" w:rsidRPr="007C7AB5" w:rsidRDefault="00877EEF" w:rsidP="007C7AB5">
            <w:pPr>
              <w:pStyle w:val="PracticeTeamsandAttorneyDirectory"/>
            </w:pPr>
          </w:p>
          <w:p w14:paraId="60485375" w14:textId="77777777" w:rsidR="00877EEF" w:rsidRPr="007C7AB5" w:rsidRDefault="00877EEF" w:rsidP="007C7AB5">
            <w:pPr>
              <w:pStyle w:val="PracticeTeamsandAttorneyDirectory"/>
            </w:pPr>
          </w:p>
          <w:p w14:paraId="51B696D4" w14:textId="77777777" w:rsidR="00877EEF" w:rsidRPr="007C7AB5" w:rsidRDefault="00877EEF" w:rsidP="007C7AB5">
            <w:pPr>
              <w:pStyle w:val="PracticeTeamsandAttorneyDirectory"/>
            </w:pPr>
            <w:r w:rsidRPr="002D3388">
              <w:rPr>
                <w:b/>
              </w:rPr>
              <w:t>Cincinnati Office</w:t>
            </w:r>
            <w:r w:rsidRPr="007C7AB5">
              <w:t>: 513.421.2540</w:t>
            </w:r>
          </w:p>
          <w:p w14:paraId="64C52F5C" w14:textId="77777777" w:rsidR="00877EEF" w:rsidRPr="007C7AB5" w:rsidRDefault="00877EEF" w:rsidP="007C7AB5">
            <w:pPr>
              <w:pStyle w:val="PracticeTeamsandAttorneyDirectory"/>
            </w:pPr>
          </w:p>
          <w:p w14:paraId="7BB6CF49" w14:textId="77777777" w:rsidR="00877EEF" w:rsidRPr="007C7AB5" w:rsidRDefault="00877EEF" w:rsidP="007C7AB5">
            <w:pPr>
              <w:pStyle w:val="PracticeTeamsandAttorneyDirectory"/>
            </w:pPr>
            <w:r w:rsidRPr="002D3388">
              <w:rPr>
                <w:b/>
              </w:rPr>
              <w:t>Cleveland Office</w:t>
            </w:r>
            <w:r w:rsidRPr="007C7AB5">
              <w:t>: 216.487.6672</w:t>
            </w:r>
          </w:p>
          <w:p w14:paraId="2F3B0ED1" w14:textId="77777777" w:rsidR="00877EEF" w:rsidRPr="007C7AB5" w:rsidRDefault="00877EEF" w:rsidP="007C7AB5">
            <w:pPr>
              <w:pStyle w:val="PracticeTeamsandAttorneyDirectory"/>
            </w:pPr>
          </w:p>
          <w:p w14:paraId="07B445F7" w14:textId="77777777" w:rsidR="00877EEF" w:rsidRPr="007C7AB5" w:rsidRDefault="00877EEF" w:rsidP="007C7AB5">
            <w:pPr>
              <w:pStyle w:val="PracticeTeamsandAttorneyDirectory"/>
            </w:pPr>
            <w:r w:rsidRPr="002D3388">
              <w:rPr>
                <w:b/>
              </w:rPr>
              <w:t>Columbus Office</w:t>
            </w:r>
            <w:r w:rsidRPr="007C7AB5">
              <w:t>: 614.705.1333</w:t>
            </w:r>
          </w:p>
        </w:tc>
      </w:tr>
    </w:tbl>
    <w:p w14:paraId="7B8D0DA3" w14:textId="77777777" w:rsidR="00877EEF" w:rsidRDefault="00877EEF" w:rsidP="007C7AB5">
      <w:pPr>
        <w:pStyle w:val="PracticeTeamsandAttorneyDirectory"/>
      </w:pPr>
    </w:p>
    <w:p w14:paraId="6D512FC8" w14:textId="77777777" w:rsidR="001D4301" w:rsidRPr="007F5663" w:rsidRDefault="001D4301" w:rsidP="007C7AB5">
      <w:pPr>
        <w:pStyle w:val="PracticeTeamsandAttorneyDirectory"/>
        <w:sectPr w:rsidR="001D4301" w:rsidRPr="007F5663" w:rsidSect="001D4301">
          <w:headerReference w:type="default" r:id="rId15"/>
          <w:footerReference w:type="default" r:id="rId16"/>
          <w:type w:val="continuous"/>
          <w:pgSz w:w="12240" w:h="15840" w:code="1"/>
          <w:pgMar w:top="720" w:right="547" w:bottom="720" w:left="547" w:header="0" w:footer="0" w:gutter="0"/>
          <w:cols w:space="540"/>
          <w:docGrid w:linePitch="360"/>
        </w:sectPr>
      </w:pPr>
    </w:p>
    <w:p w14:paraId="5EA2F860" w14:textId="77777777" w:rsidR="00176A0C" w:rsidRDefault="00176A0C" w:rsidP="007C7AB5">
      <w:pPr>
        <w:pStyle w:val="PracticeTeamsandAttorneyDirectory"/>
      </w:pPr>
    </w:p>
    <w:p w14:paraId="2D1F6A4B" w14:textId="77777777" w:rsidR="00176A0C" w:rsidRDefault="00176A0C" w:rsidP="007C7AB5">
      <w:pPr>
        <w:pStyle w:val="PracticeTeamsandAttorneyDirectory"/>
      </w:pPr>
    </w:p>
    <w:sectPr w:rsidR="00176A0C" w:rsidSect="001D4301">
      <w:headerReference w:type="default" r:id="rId17"/>
      <w:footerReference w:type="default" r:id="rId18"/>
      <w:type w:val="continuous"/>
      <w:pgSz w:w="12240" w:h="15840" w:code="1"/>
      <w:pgMar w:top="2520" w:right="547" w:bottom="1440" w:left="547" w:header="0" w:footer="720"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EC52" w14:textId="77777777" w:rsidR="007C0F91" w:rsidRDefault="007C0F91" w:rsidP="00B76965">
      <w:pPr>
        <w:spacing w:after="0" w:line="240" w:lineRule="auto"/>
      </w:pPr>
      <w:r>
        <w:separator/>
      </w:r>
    </w:p>
  </w:endnote>
  <w:endnote w:type="continuationSeparator" w:id="0">
    <w:p w14:paraId="3EE03B96" w14:textId="77777777" w:rsidR="007C0F91" w:rsidRDefault="007C0F91" w:rsidP="00B7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AD2C" w14:textId="77777777" w:rsidR="00503ACD" w:rsidRDefault="00503ACD" w:rsidP="00E51483">
    <w:pPr>
      <w:pStyle w:val="Footer"/>
      <w:ind w:left="-540" w:firstLine="540"/>
    </w:pPr>
    <w:r>
      <w:rPr>
        <w:noProof/>
      </w:rPr>
      <w:ptab w:relativeTo="margin" w:alignment="left" w:leader="none"/>
    </w:r>
    <w:r>
      <w:rPr>
        <w:noProof/>
      </w:rPr>
      <w:drawing>
        <wp:inline distT="0" distB="0" distL="0" distR="0" wp14:anchorId="02888F29" wp14:editId="4BE8DBEE">
          <wp:extent cx="7772400" cy="142646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nisBrittonNewsletterFooter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1426464"/>
                  </a:xfrm>
                  <a:prstGeom prst="rect">
                    <a:avLst/>
                  </a:prstGeom>
                </pic:spPr>
              </pic:pic>
            </a:graphicData>
          </a:graphic>
        </wp:inline>
      </w:drawing>
    </w:r>
    <w:r>
      <w:rPr>
        <w:noProof/>
      </w:rP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Arial"/>
      </w:rPr>
      <w:id w:val="-1417777951"/>
      <w:docPartObj>
        <w:docPartGallery w:val="Page Numbers (Bottom of Page)"/>
        <w:docPartUnique/>
      </w:docPartObj>
    </w:sdtPr>
    <w:sdtEndPr>
      <w:rPr>
        <w:rFonts w:asciiTheme="minorHAnsi" w:hAnsiTheme="minorHAnsi"/>
      </w:rPr>
    </w:sdtEndPr>
    <w:sdtContent>
      <w:p w14:paraId="3DA8AC1F" w14:textId="77777777" w:rsidR="00503ACD" w:rsidRPr="000C7B29" w:rsidRDefault="00503ACD" w:rsidP="001F2B22">
        <w:pPr>
          <w:pStyle w:val="Footer"/>
          <w:tabs>
            <w:tab w:val="clear" w:pos="4680"/>
            <w:tab w:val="clear" w:pos="9360"/>
            <w:tab w:val="right" w:pos="7470"/>
          </w:tabs>
          <w:ind w:left="-540"/>
          <w:jc w:val="right"/>
          <w:rPr>
            <w:rFonts w:asciiTheme="minorHAnsi" w:hAnsiTheme="minorHAnsi" w:cs="Arial"/>
          </w:rPr>
        </w:pPr>
        <w:r w:rsidRPr="000C7B29">
          <w:rPr>
            <w:rFonts w:asciiTheme="minorHAnsi" w:hAnsiTheme="minorHAnsi" w:cs="Arial"/>
            <w:noProof/>
          </w:rPr>
          <w:drawing>
            <wp:inline distT="0" distB="0" distL="0" distR="0" wp14:anchorId="203C2191" wp14:editId="3DE0793D">
              <wp:extent cx="7772400" cy="1188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nisBrittonNewsletter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8872"/>
                      </a:xfrm>
                      <a:prstGeom prst="rect">
                        <a:avLst/>
                      </a:prstGeom>
                    </pic:spPr>
                  </pic:pic>
                </a:graphicData>
              </a:graphic>
            </wp:inline>
          </w:drawing>
        </w:r>
      </w:p>
      <w:p w14:paraId="0ADFE41A" w14:textId="77777777" w:rsidR="00503ACD" w:rsidRPr="000C7B29" w:rsidRDefault="00503ACD" w:rsidP="001F2B22">
        <w:pPr>
          <w:pStyle w:val="Footer"/>
          <w:tabs>
            <w:tab w:val="clear" w:pos="4680"/>
            <w:tab w:val="clear" w:pos="9360"/>
            <w:tab w:val="right" w:pos="7470"/>
          </w:tabs>
          <w:jc w:val="right"/>
          <w:rPr>
            <w:rFonts w:asciiTheme="minorHAnsi" w:hAnsiTheme="minorHAnsi" w:cs="Arial"/>
          </w:rPr>
        </w:pPr>
      </w:p>
      <w:p w14:paraId="4A3E6DD2" w14:textId="77777777" w:rsidR="00503ACD" w:rsidRPr="000C7B29" w:rsidRDefault="00503ACD" w:rsidP="001F2B22">
        <w:pPr>
          <w:pStyle w:val="Footer"/>
          <w:tabs>
            <w:tab w:val="clear" w:pos="4680"/>
            <w:tab w:val="clear" w:pos="9360"/>
            <w:tab w:val="left" w:pos="9000"/>
          </w:tabs>
          <w:ind w:right="-104"/>
          <w:jc w:val="both"/>
          <w:rPr>
            <w:rFonts w:asciiTheme="minorHAnsi" w:hAnsiTheme="minorHAnsi" w:cs="Arial"/>
          </w:rPr>
        </w:pPr>
        <w:r w:rsidRPr="000C7B29">
          <w:rPr>
            <w:rFonts w:asciiTheme="minorHAnsi" w:hAnsiTheme="minorHAnsi" w:cs="Arial"/>
            <w:b/>
            <w:color w:val="002F65"/>
          </w:rPr>
          <w:t>Ennis Britton</w:t>
        </w:r>
        <w:r>
          <w:rPr>
            <w:rFonts w:asciiTheme="minorHAnsi" w:hAnsiTheme="minorHAnsi" w:cs="Arial"/>
            <w:b/>
            <w:color w:val="002F65"/>
          </w:rPr>
          <w:t xml:space="preserve">   </w:t>
        </w:r>
        <w:r>
          <w:rPr>
            <w:rFonts w:asciiTheme="minorHAnsi" w:hAnsiTheme="minorHAnsi" w:cs="Arial"/>
            <w:color w:val="002F65"/>
          </w:rPr>
          <w:t>January 2019</w:t>
        </w:r>
        <w:r>
          <w:rPr>
            <w:rFonts w:asciiTheme="minorHAnsi" w:hAnsiTheme="minorHAnsi" w:cs="Arial"/>
            <w:color w:val="002F65"/>
          </w:rPr>
          <w:tab/>
        </w:r>
        <w:r w:rsidRPr="000C7B29">
          <w:rPr>
            <w:rFonts w:asciiTheme="minorHAnsi" w:hAnsiTheme="minorHAnsi" w:cs="Arial"/>
            <w:i/>
            <w:color w:val="002F65"/>
          </w:rPr>
          <w:t>School Law Review</w:t>
        </w:r>
        <w:r>
          <w:rPr>
            <w:rFonts w:asciiTheme="minorHAnsi" w:hAnsiTheme="minorHAnsi" w:cs="Arial"/>
            <w:color w:val="002F65"/>
          </w:rPr>
          <w:t xml:space="preserve">   </w:t>
        </w:r>
        <w:r w:rsidRPr="000C7B29">
          <w:rPr>
            <w:rFonts w:asciiTheme="minorHAnsi" w:hAnsiTheme="minorHAnsi" w:cs="Arial"/>
          </w:rPr>
          <w:fldChar w:fldCharType="begin"/>
        </w:r>
        <w:r w:rsidRPr="000C7B29">
          <w:rPr>
            <w:rFonts w:asciiTheme="minorHAnsi" w:hAnsiTheme="minorHAnsi" w:cs="Arial"/>
          </w:rPr>
          <w:instrText xml:space="preserve"> PAGE   \* MERGEFORMAT </w:instrText>
        </w:r>
        <w:r w:rsidRPr="000C7B29">
          <w:rPr>
            <w:rFonts w:asciiTheme="minorHAnsi" w:hAnsiTheme="minorHAnsi" w:cs="Arial"/>
          </w:rPr>
          <w:fldChar w:fldCharType="separate"/>
        </w:r>
        <w:r>
          <w:rPr>
            <w:rFonts w:asciiTheme="minorHAnsi" w:hAnsiTheme="minorHAnsi" w:cs="Arial"/>
            <w:noProof/>
          </w:rPr>
          <w:t>6</w:t>
        </w:r>
        <w:r w:rsidRPr="000C7B29">
          <w:rPr>
            <w:rFonts w:asciiTheme="minorHAnsi" w:hAnsiTheme="minorHAnsi" w:cs="Arial"/>
            <w:noProof/>
          </w:rPr>
          <w:fldChar w:fldCharType="end"/>
        </w:r>
      </w:p>
    </w:sdtContent>
  </w:sdt>
  <w:p w14:paraId="5807E9DA" w14:textId="77777777" w:rsidR="00503ACD" w:rsidRPr="000C7B29" w:rsidRDefault="00503ACD" w:rsidP="00B93BCA">
    <w:pPr>
      <w:pStyle w:val="Footer"/>
      <w:ind w:left="-540"/>
      <w:rPr>
        <w:rFonts w:asciiTheme="majorHAnsi" w:hAnsiTheme="majorHAnsi"/>
      </w:rPr>
    </w:pPr>
  </w:p>
  <w:p w14:paraId="42A344DC" w14:textId="77777777" w:rsidR="00503ACD" w:rsidRDefault="00503A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6D26" w14:textId="77777777" w:rsidR="00503ACD" w:rsidRDefault="00503ACD" w:rsidP="00E51483">
    <w:pPr>
      <w:pStyle w:val="Footer"/>
      <w:ind w:left="-540" w:firstLine="540"/>
    </w:pPr>
    <w:r>
      <w:rPr>
        <w:noProof/>
      </w:rPr>
      <w:ptab w:relativeTo="margin" w:alignment="left" w:leader="none"/>
    </w:r>
    <w:r>
      <w:rPr>
        <w:noProof/>
      </w:rPr>
      <w:drawing>
        <wp:inline distT="0" distB="0" distL="0" distR="0" wp14:anchorId="6797F086" wp14:editId="4AF33CF0">
          <wp:extent cx="7772400" cy="142646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nnisBrittonNewsletterFooter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26464"/>
                  </a:xfrm>
                  <a:prstGeom prst="rect">
                    <a:avLst/>
                  </a:prstGeom>
                </pic:spPr>
              </pic:pic>
            </a:graphicData>
          </a:graphic>
        </wp:inline>
      </w:drawing>
    </w:r>
    <w:r>
      <w:rPr>
        <w:noProof/>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8CE2" w14:textId="77777777" w:rsidR="007C0F91" w:rsidRDefault="007C0F91" w:rsidP="00B76965">
      <w:pPr>
        <w:spacing w:after="0" w:line="240" w:lineRule="auto"/>
      </w:pPr>
      <w:r>
        <w:separator/>
      </w:r>
    </w:p>
  </w:footnote>
  <w:footnote w:type="continuationSeparator" w:id="0">
    <w:p w14:paraId="7AAAAA40" w14:textId="77777777" w:rsidR="007C0F91" w:rsidRDefault="007C0F91" w:rsidP="00B7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3E7F" w14:textId="77777777" w:rsidR="00503ACD" w:rsidRDefault="00503ACD" w:rsidP="000B735B">
    <w:pPr>
      <w:pStyle w:val="Header"/>
      <w:ind w:hanging="540"/>
    </w:pPr>
    <w:r>
      <w:rPr>
        <w:noProof/>
      </w:rPr>
      <w:drawing>
        <wp:inline distT="0" distB="0" distL="0" distR="0" wp14:anchorId="18B739B1" wp14:editId="482D0794">
          <wp:extent cx="7772400" cy="18196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nisBrittonNewsletterMasthe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196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A543" w14:textId="77777777" w:rsidR="00503ACD" w:rsidRPr="00575291" w:rsidRDefault="00503ACD" w:rsidP="000B735B">
    <w:pPr>
      <w:pStyle w:val="Header"/>
      <w:ind w:hanging="540"/>
      <w:rPr>
        <w:rFonts w:ascii="Arial" w:hAnsi="Arial" w:cs="Arial"/>
      </w:rPr>
    </w:pPr>
    <w:r>
      <w:rPr>
        <w:rFonts w:ascii="Arial" w:hAnsi="Arial" w:cs="Arial"/>
        <w:noProof/>
      </w:rPr>
      <w:drawing>
        <wp:inline distT="0" distB="0" distL="0" distR="0" wp14:anchorId="3F4A109B" wp14:editId="176BDE4E">
          <wp:extent cx="7772400" cy="1188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nisBrittonNewsletterMasthead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118872"/>
                  </a:xfrm>
                  <a:prstGeom prst="rect">
                    <a:avLst/>
                  </a:prstGeom>
                </pic:spPr>
              </pic:pic>
            </a:graphicData>
          </a:graphic>
        </wp:inline>
      </w:drawing>
    </w:r>
  </w:p>
  <w:p w14:paraId="4A5ADA93" w14:textId="77777777" w:rsidR="00503ACD" w:rsidRDefault="00503A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47CC" w14:textId="77777777" w:rsidR="00503ACD" w:rsidRDefault="00503ACD" w:rsidP="000B735B">
    <w:pPr>
      <w:pStyle w:val="Header"/>
      <w:ind w:hanging="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9AF"/>
    <w:multiLevelType w:val="hybridMultilevel"/>
    <w:tmpl w:val="0CC671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34A"/>
    <w:multiLevelType w:val="hybridMultilevel"/>
    <w:tmpl w:val="9E8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2422E"/>
    <w:multiLevelType w:val="hybridMultilevel"/>
    <w:tmpl w:val="61CE7C1C"/>
    <w:lvl w:ilvl="0" w:tplc="AEE64344">
      <w:start w:val="1"/>
      <w:numFmt w:val="bullet"/>
      <w:lvlText w:val="•"/>
      <w:lvlJc w:val="left"/>
      <w:pPr>
        <w:tabs>
          <w:tab w:val="num" w:pos="720"/>
        </w:tabs>
        <w:ind w:left="720" w:hanging="360"/>
      </w:pPr>
      <w:rPr>
        <w:rFonts w:ascii="Arial" w:hAnsi="Arial" w:hint="default"/>
      </w:rPr>
    </w:lvl>
    <w:lvl w:ilvl="1" w:tplc="EB4EB73E" w:tentative="1">
      <w:start w:val="1"/>
      <w:numFmt w:val="bullet"/>
      <w:lvlText w:val="•"/>
      <w:lvlJc w:val="left"/>
      <w:pPr>
        <w:tabs>
          <w:tab w:val="num" w:pos="1440"/>
        </w:tabs>
        <w:ind w:left="1440" w:hanging="360"/>
      </w:pPr>
      <w:rPr>
        <w:rFonts w:ascii="Arial" w:hAnsi="Arial" w:hint="default"/>
      </w:rPr>
    </w:lvl>
    <w:lvl w:ilvl="2" w:tplc="76D40A6A" w:tentative="1">
      <w:start w:val="1"/>
      <w:numFmt w:val="bullet"/>
      <w:lvlText w:val="•"/>
      <w:lvlJc w:val="left"/>
      <w:pPr>
        <w:tabs>
          <w:tab w:val="num" w:pos="2160"/>
        </w:tabs>
        <w:ind w:left="2160" w:hanging="360"/>
      </w:pPr>
      <w:rPr>
        <w:rFonts w:ascii="Arial" w:hAnsi="Arial" w:hint="default"/>
      </w:rPr>
    </w:lvl>
    <w:lvl w:ilvl="3" w:tplc="BF08475A" w:tentative="1">
      <w:start w:val="1"/>
      <w:numFmt w:val="bullet"/>
      <w:lvlText w:val="•"/>
      <w:lvlJc w:val="left"/>
      <w:pPr>
        <w:tabs>
          <w:tab w:val="num" w:pos="2880"/>
        </w:tabs>
        <w:ind w:left="2880" w:hanging="360"/>
      </w:pPr>
      <w:rPr>
        <w:rFonts w:ascii="Arial" w:hAnsi="Arial" w:hint="default"/>
      </w:rPr>
    </w:lvl>
    <w:lvl w:ilvl="4" w:tplc="D7EAD112" w:tentative="1">
      <w:start w:val="1"/>
      <w:numFmt w:val="bullet"/>
      <w:lvlText w:val="•"/>
      <w:lvlJc w:val="left"/>
      <w:pPr>
        <w:tabs>
          <w:tab w:val="num" w:pos="3600"/>
        </w:tabs>
        <w:ind w:left="3600" w:hanging="360"/>
      </w:pPr>
      <w:rPr>
        <w:rFonts w:ascii="Arial" w:hAnsi="Arial" w:hint="default"/>
      </w:rPr>
    </w:lvl>
    <w:lvl w:ilvl="5" w:tplc="5CB62C60" w:tentative="1">
      <w:start w:val="1"/>
      <w:numFmt w:val="bullet"/>
      <w:lvlText w:val="•"/>
      <w:lvlJc w:val="left"/>
      <w:pPr>
        <w:tabs>
          <w:tab w:val="num" w:pos="4320"/>
        </w:tabs>
        <w:ind w:left="4320" w:hanging="360"/>
      </w:pPr>
      <w:rPr>
        <w:rFonts w:ascii="Arial" w:hAnsi="Arial" w:hint="default"/>
      </w:rPr>
    </w:lvl>
    <w:lvl w:ilvl="6" w:tplc="D5EA2A0E" w:tentative="1">
      <w:start w:val="1"/>
      <w:numFmt w:val="bullet"/>
      <w:lvlText w:val="•"/>
      <w:lvlJc w:val="left"/>
      <w:pPr>
        <w:tabs>
          <w:tab w:val="num" w:pos="5040"/>
        </w:tabs>
        <w:ind w:left="5040" w:hanging="360"/>
      </w:pPr>
      <w:rPr>
        <w:rFonts w:ascii="Arial" w:hAnsi="Arial" w:hint="default"/>
      </w:rPr>
    </w:lvl>
    <w:lvl w:ilvl="7" w:tplc="B4FA6D2E" w:tentative="1">
      <w:start w:val="1"/>
      <w:numFmt w:val="bullet"/>
      <w:lvlText w:val="•"/>
      <w:lvlJc w:val="left"/>
      <w:pPr>
        <w:tabs>
          <w:tab w:val="num" w:pos="5760"/>
        </w:tabs>
        <w:ind w:left="5760" w:hanging="360"/>
      </w:pPr>
      <w:rPr>
        <w:rFonts w:ascii="Arial" w:hAnsi="Arial" w:hint="default"/>
      </w:rPr>
    </w:lvl>
    <w:lvl w:ilvl="8" w:tplc="ED9062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047E0A"/>
    <w:multiLevelType w:val="hybridMultilevel"/>
    <w:tmpl w:val="0F22F880"/>
    <w:lvl w:ilvl="0" w:tplc="FE6877E6">
      <w:start w:val="1"/>
      <w:numFmt w:val="bullet"/>
      <w:lvlText w:val="•"/>
      <w:lvlJc w:val="left"/>
      <w:pPr>
        <w:tabs>
          <w:tab w:val="num" w:pos="720"/>
        </w:tabs>
        <w:ind w:left="720" w:hanging="360"/>
      </w:pPr>
      <w:rPr>
        <w:rFonts w:ascii="Arial" w:hAnsi="Arial" w:hint="default"/>
      </w:rPr>
    </w:lvl>
    <w:lvl w:ilvl="1" w:tplc="116C9DC8">
      <w:start w:val="1"/>
      <w:numFmt w:val="bullet"/>
      <w:lvlText w:val="•"/>
      <w:lvlJc w:val="left"/>
      <w:pPr>
        <w:tabs>
          <w:tab w:val="num" w:pos="1440"/>
        </w:tabs>
        <w:ind w:left="1440" w:hanging="360"/>
      </w:pPr>
      <w:rPr>
        <w:rFonts w:ascii="Arial" w:hAnsi="Arial" w:hint="default"/>
      </w:rPr>
    </w:lvl>
    <w:lvl w:ilvl="2" w:tplc="8D0C73EC" w:tentative="1">
      <w:start w:val="1"/>
      <w:numFmt w:val="bullet"/>
      <w:lvlText w:val="•"/>
      <w:lvlJc w:val="left"/>
      <w:pPr>
        <w:tabs>
          <w:tab w:val="num" w:pos="2160"/>
        </w:tabs>
        <w:ind w:left="2160" w:hanging="360"/>
      </w:pPr>
      <w:rPr>
        <w:rFonts w:ascii="Arial" w:hAnsi="Arial" w:hint="default"/>
      </w:rPr>
    </w:lvl>
    <w:lvl w:ilvl="3" w:tplc="C660C462" w:tentative="1">
      <w:start w:val="1"/>
      <w:numFmt w:val="bullet"/>
      <w:lvlText w:val="•"/>
      <w:lvlJc w:val="left"/>
      <w:pPr>
        <w:tabs>
          <w:tab w:val="num" w:pos="2880"/>
        </w:tabs>
        <w:ind w:left="2880" w:hanging="360"/>
      </w:pPr>
      <w:rPr>
        <w:rFonts w:ascii="Arial" w:hAnsi="Arial" w:hint="default"/>
      </w:rPr>
    </w:lvl>
    <w:lvl w:ilvl="4" w:tplc="858E1A84" w:tentative="1">
      <w:start w:val="1"/>
      <w:numFmt w:val="bullet"/>
      <w:lvlText w:val="•"/>
      <w:lvlJc w:val="left"/>
      <w:pPr>
        <w:tabs>
          <w:tab w:val="num" w:pos="3600"/>
        </w:tabs>
        <w:ind w:left="3600" w:hanging="360"/>
      </w:pPr>
      <w:rPr>
        <w:rFonts w:ascii="Arial" w:hAnsi="Arial" w:hint="default"/>
      </w:rPr>
    </w:lvl>
    <w:lvl w:ilvl="5" w:tplc="ACC8265C" w:tentative="1">
      <w:start w:val="1"/>
      <w:numFmt w:val="bullet"/>
      <w:lvlText w:val="•"/>
      <w:lvlJc w:val="left"/>
      <w:pPr>
        <w:tabs>
          <w:tab w:val="num" w:pos="4320"/>
        </w:tabs>
        <w:ind w:left="4320" w:hanging="360"/>
      </w:pPr>
      <w:rPr>
        <w:rFonts w:ascii="Arial" w:hAnsi="Arial" w:hint="default"/>
      </w:rPr>
    </w:lvl>
    <w:lvl w:ilvl="6" w:tplc="00FC01F6" w:tentative="1">
      <w:start w:val="1"/>
      <w:numFmt w:val="bullet"/>
      <w:lvlText w:val="•"/>
      <w:lvlJc w:val="left"/>
      <w:pPr>
        <w:tabs>
          <w:tab w:val="num" w:pos="5040"/>
        </w:tabs>
        <w:ind w:left="5040" w:hanging="360"/>
      </w:pPr>
      <w:rPr>
        <w:rFonts w:ascii="Arial" w:hAnsi="Arial" w:hint="default"/>
      </w:rPr>
    </w:lvl>
    <w:lvl w:ilvl="7" w:tplc="73E4974E" w:tentative="1">
      <w:start w:val="1"/>
      <w:numFmt w:val="bullet"/>
      <w:lvlText w:val="•"/>
      <w:lvlJc w:val="left"/>
      <w:pPr>
        <w:tabs>
          <w:tab w:val="num" w:pos="5760"/>
        </w:tabs>
        <w:ind w:left="5760" w:hanging="360"/>
      </w:pPr>
      <w:rPr>
        <w:rFonts w:ascii="Arial" w:hAnsi="Arial" w:hint="default"/>
      </w:rPr>
    </w:lvl>
    <w:lvl w:ilvl="8" w:tplc="F48E70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86636"/>
    <w:multiLevelType w:val="hybridMultilevel"/>
    <w:tmpl w:val="8946A2BC"/>
    <w:lvl w:ilvl="0" w:tplc="04090003">
      <w:start w:val="1"/>
      <w:numFmt w:val="bullet"/>
      <w:lvlText w:val="o"/>
      <w:lvlJc w:val="left"/>
      <w:pPr>
        <w:ind w:left="858" w:hanging="360"/>
      </w:pPr>
      <w:rPr>
        <w:rFonts w:ascii="Courier New" w:hAnsi="Courier New" w:cs="Courier New"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 w15:restartNumberingAfterBreak="0">
    <w:nsid w:val="19AB6E51"/>
    <w:multiLevelType w:val="hybridMultilevel"/>
    <w:tmpl w:val="E08CD7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51318"/>
    <w:multiLevelType w:val="hybridMultilevel"/>
    <w:tmpl w:val="50E2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C35"/>
    <w:multiLevelType w:val="hybridMultilevel"/>
    <w:tmpl w:val="A566EB6A"/>
    <w:lvl w:ilvl="0" w:tplc="E4228D58">
      <w:start w:val="1"/>
      <w:numFmt w:val="bullet"/>
      <w:lvlText w:val="•"/>
      <w:lvlJc w:val="left"/>
      <w:pPr>
        <w:tabs>
          <w:tab w:val="num" w:pos="720"/>
        </w:tabs>
        <w:ind w:left="720" w:hanging="360"/>
      </w:pPr>
      <w:rPr>
        <w:rFonts w:ascii="Arial" w:hAnsi="Arial" w:hint="default"/>
      </w:rPr>
    </w:lvl>
    <w:lvl w:ilvl="1" w:tplc="0172C200" w:tentative="1">
      <w:start w:val="1"/>
      <w:numFmt w:val="bullet"/>
      <w:lvlText w:val="•"/>
      <w:lvlJc w:val="left"/>
      <w:pPr>
        <w:tabs>
          <w:tab w:val="num" w:pos="1440"/>
        </w:tabs>
        <w:ind w:left="1440" w:hanging="360"/>
      </w:pPr>
      <w:rPr>
        <w:rFonts w:ascii="Arial" w:hAnsi="Arial" w:hint="default"/>
      </w:rPr>
    </w:lvl>
    <w:lvl w:ilvl="2" w:tplc="EDF8D15C" w:tentative="1">
      <w:start w:val="1"/>
      <w:numFmt w:val="bullet"/>
      <w:lvlText w:val="•"/>
      <w:lvlJc w:val="left"/>
      <w:pPr>
        <w:tabs>
          <w:tab w:val="num" w:pos="2160"/>
        </w:tabs>
        <w:ind w:left="2160" w:hanging="360"/>
      </w:pPr>
      <w:rPr>
        <w:rFonts w:ascii="Arial" w:hAnsi="Arial" w:hint="default"/>
      </w:rPr>
    </w:lvl>
    <w:lvl w:ilvl="3" w:tplc="741CAF3E" w:tentative="1">
      <w:start w:val="1"/>
      <w:numFmt w:val="bullet"/>
      <w:lvlText w:val="•"/>
      <w:lvlJc w:val="left"/>
      <w:pPr>
        <w:tabs>
          <w:tab w:val="num" w:pos="2880"/>
        </w:tabs>
        <w:ind w:left="2880" w:hanging="360"/>
      </w:pPr>
      <w:rPr>
        <w:rFonts w:ascii="Arial" w:hAnsi="Arial" w:hint="default"/>
      </w:rPr>
    </w:lvl>
    <w:lvl w:ilvl="4" w:tplc="81204F76" w:tentative="1">
      <w:start w:val="1"/>
      <w:numFmt w:val="bullet"/>
      <w:lvlText w:val="•"/>
      <w:lvlJc w:val="left"/>
      <w:pPr>
        <w:tabs>
          <w:tab w:val="num" w:pos="3600"/>
        </w:tabs>
        <w:ind w:left="3600" w:hanging="360"/>
      </w:pPr>
      <w:rPr>
        <w:rFonts w:ascii="Arial" w:hAnsi="Arial" w:hint="default"/>
      </w:rPr>
    </w:lvl>
    <w:lvl w:ilvl="5" w:tplc="C05AD026" w:tentative="1">
      <w:start w:val="1"/>
      <w:numFmt w:val="bullet"/>
      <w:lvlText w:val="•"/>
      <w:lvlJc w:val="left"/>
      <w:pPr>
        <w:tabs>
          <w:tab w:val="num" w:pos="4320"/>
        </w:tabs>
        <w:ind w:left="4320" w:hanging="360"/>
      </w:pPr>
      <w:rPr>
        <w:rFonts w:ascii="Arial" w:hAnsi="Arial" w:hint="default"/>
      </w:rPr>
    </w:lvl>
    <w:lvl w:ilvl="6" w:tplc="F21CB798" w:tentative="1">
      <w:start w:val="1"/>
      <w:numFmt w:val="bullet"/>
      <w:lvlText w:val="•"/>
      <w:lvlJc w:val="left"/>
      <w:pPr>
        <w:tabs>
          <w:tab w:val="num" w:pos="5040"/>
        </w:tabs>
        <w:ind w:left="5040" w:hanging="360"/>
      </w:pPr>
      <w:rPr>
        <w:rFonts w:ascii="Arial" w:hAnsi="Arial" w:hint="default"/>
      </w:rPr>
    </w:lvl>
    <w:lvl w:ilvl="7" w:tplc="B6D45E16" w:tentative="1">
      <w:start w:val="1"/>
      <w:numFmt w:val="bullet"/>
      <w:lvlText w:val="•"/>
      <w:lvlJc w:val="left"/>
      <w:pPr>
        <w:tabs>
          <w:tab w:val="num" w:pos="5760"/>
        </w:tabs>
        <w:ind w:left="5760" w:hanging="360"/>
      </w:pPr>
      <w:rPr>
        <w:rFonts w:ascii="Arial" w:hAnsi="Arial" w:hint="default"/>
      </w:rPr>
    </w:lvl>
    <w:lvl w:ilvl="8" w:tplc="C4B03D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6B1E74"/>
    <w:multiLevelType w:val="hybridMultilevel"/>
    <w:tmpl w:val="F6CE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226C"/>
    <w:multiLevelType w:val="hybridMultilevel"/>
    <w:tmpl w:val="729E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440AF"/>
    <w:multiLevelType w:val="hybridMultilevel"/>
    <w:tmpl w:val="5BE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139C"/>
    <w:multiLevelType w:val="hybridMultilevel"/>
    <w:tmpl w:val="D8D0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06996"/>
    <w:multiLevelType w:val="hybridMultilevel"/>
    <w:tmpl w:val="D6EA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E3F6A"/>
    <w:multiLevelType w:val="hybridMultilevel"/>
    <w:tmpl w:val="01F6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929A7"/>
    <w:multiLevelType w:val="hybridMultilevel"/>
    <w:tmpl w:val="3E24501C"/>
    <w:lvl w:ilvl="0" w:tplc="C1542644">
      <w:start w:val="1"/>
      <w:numFmt w:val="bullet"/>
      <w:lvlText w:val="•"/>
      <w:lvlJc w:val="left"/>
      <w:pPr>
        <w:tabs>
          <w:tab w:val="num" w:pos="720"/>
        </w:tabs>
        <w:ind w:left="720" w:hanging="360"/>
      </w:pPr>
      <w:rPr>
        <w:rFonts w:ascii="Arial" w:hAnsi="Arial" w:hint="default"/>
      </w:rPr>
    </w:lvl>
    <w:lvl w:ilvl="1" w:tplc="589484A2" w:tentative="1">
      <w:start w:val="1"/>
      <w:numFmt w:val="bullet"/>
      <w:lvlText w:val="•"/>
      <w:lvlJc w:val="left"/>
      <w:pPr>
        <w:tabs>
          <w:tab w:val="num" w:pos="1440"/>
        </w:tabs>
        <w:ind w:left="1440" w:hanging="360"/>
      </w:pPr>
      <w:rPr>
        <w:rFonts w:ascii="Arial" w:hAnsi="Arial" w:hint="default"/>
      </w:rPr>
    </w:lvl>
    <w:lvl w:ilvl="2" w:tplc="C65ADFF0" w:tentative="1">
      <w:start w:val="1"/>
      <w:numFmt w:val="bullet"/>
      <w:lvlText w:val="•"/>
      <w:lvlJc w:val="left"/>
      <w:pPr>
        <w:tabs>
          <w:tab w:val="num" w:pos="2160"/>
        </w:tabs>
        <w:ind w:left="2160" w:hanging="360"/>
      </w:pPr>
      <w:rPr>
        <w:rFonts w:ascii="Arial" w:hAnsi="Arial" w:hint="default"/>
      </w:rPr>
    </w:lvl>
    <w:lvl w:ilvl="3" w:tplc="BD42155C" w:tentative="1">
      <w:start w:val="1"/>
      <w:numFmt w:val="bullet"/>
      <w:lvlText w:val="•"/>
      <w:lvlJc w:val="left"/>
      <w:pPr>
        <w:tabs>
          <w:tab w:val="num" w:pos="2880"/>
        </w:tabs>
        <w:ind w:left="2880" w:hanging="360"/>
      </w:pPr>
      <w:rPr>
        <w:rFonts w:ascii="Arial" w:hAnsi="Arial" w:hint="default"/>
      </w:rPr>
    </w:lvl>
    <w:lvl w:ilvl="4" w:tplc="AC3CF638" w:tentative="1">
      <w:start w:val="1"/>
      <w:numFmt w:val="bullet"/>
      <w:lvlText w:val="•"/>
      <w:lvlJc w:val="left"/>
      <w:pPr>
        <w:tabs>
          <w:tab w:val="num" w:pos="3600"/>
        </w:tabs>
        <w:ind w:left="3600" w:hanging="360"/>
      </w:pPr>
      <w:rPr>
        <w:rFonts w:ascii="Arial" w:hAnsi="Arial" w:hint="default"/>
      </w:rPr>
    </w:lvl>
    <w:lvl w:ilvl="5" w:tplc="4FD284F0" w:tentative="1">
      <w:start w:val="1"/>
      <w:numFmt w:val="bullet"/>
      <w:lvlText w:val="•"/>
      <w:lvlJc w:val="left"/>
      <w:pPr>
        <w:tabs>
          <w:tab w:val="num" w:pos="4320"/>
        </w:tabs>
        <w:ind w:left="4320" w:hanging="360"/>
      </w:pPr>
      <w:rPr>
        <w:rFonts w:ascii="Arial" w:hAnsi="Arial" w:hint="default"/>
      </w:rPr>
    </w:lvl>
    <w:lvl w:ilvl="6" w:tplc="8D3CB262" w:tentative="1">
      <w:start w:val="1"/>
      <w:numFmt w:val="bullet"/>
      <w:lvlText w:val="•"/>
      <w:lvlJc w:val="left"/>
      <w:pPr>
        <w:tabs>
          <w:tab w:val="num" w:pos="5040"/>
        </w:tabs>
        <w:ind w:left="5040" w:hanging="360"/>
      </w:pPr>
      <w:rPr>
        <w:rFonts w:ascii="Arial" w:hAnsi="Arial" w:hint="default"/>
      </w:rPr>
    </w:lvl>
    <w:lvl w:ilvl="7" w:tplc="0A409DAA" w:tentative="1">
      <w:start w:val="1"/>
      <w:numFmt w:val="bullet"/>
      <w:lvlText w:val="•"/>
      <w:lvlJc w:val="left"/>
      <w:pPr>
        <w:tabs>
          <w:tab w:val="num" w:pos="5760"/>
        </w:tabs>
        <w:ind w:left="5760" w:hanging="360"/>
      </w:pPr>
      <w:rPr>
        <w:rFonts w:ascii="Arial" w:hAnsi="Arial" w:hint="default"/>
      </w:rPr>
    </w:lvl>
    <w:lvl w:ilvl="8" w:tplc="044E91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465DC5"/>
    <w:multiLevelType w:val="hybridMultilevel"/>
    <w:tmpl w:val="3D5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532B7"/>
    <w:multiLevelType w:val="hybridMultilevel"/>
    <w:tmpl w:val="A9FCC316"/>
    <w:lvl w:ilvl="0" w:tplc="94006E78">
      <w:start w:val="1"/>
      <w:numFmt w:val="bullet"/>
      <w:lvlText w:val="•"/>
      <w:lvlJc w:val="left"/>
      <w:pPr>
        <w:tabs>
          <w:tab w:val="num" w:pos="720"/>
        </w:tabs>
        <w:ind w:left="720" w:hanging="360"/>
      </w:pPr>
      <w:rPr>
        <w:rFonts w:ascii="Arial" w:hAnsi="Arial" w:hint="default"/>
      </w:rPr>
    </w:lvl>
    <w:lvl w:ilvl="1" w:tplc="607E455A">
      <w:start w:val="238"/>
      <w:numFmt w:val="bullet"/>
      <w:lvlText w:val="•"/>
      <w:lvlJc w:val="left"/>
      <w:pPr>
        <w:tabs>
          <w:tab w:val="num" w:pos="1440"/>
        </w:tabs>
        <w:ind w:left="1440" w:hanging="360"/>
      </w:pPr>
      <w:rPr>
        <w:rFonts w:ascii="Arial" w:hAnsi="Arial" w:hint="default"/>
      </w:rPr>
    </w:lvl>
    <w:lvl w:ilvl="2" w:tplc="E140F430" w:tentative="1">
      <w:start w:val="1"/>
      <w:numFmt w:val="bullet"/>
      <w:lvlText w:val="•"/>
      <w:lvlJc w:val="left"/>
      <w:pPr>
        <w:tabs>
          <w:tab w:val="num" w:pos="2160"/>
        </w:tabs>
        <w:ind w:left="2160" w:hanging="360"/>
      </w:pPr>
      <w:rPr>
        <w:rFonts w:ascii="Arial" w:hAnsi="Arial" w:hint="default"/>
      </w:rPr>
    </w:lvl>
    <w:lvl w:ilvl="3" w:tplc="7D0CAEA6" w:tentative="1">
      <w:start w:val="1"/>
      <w:numFmt w:val="bullet"/>
      <w:lvlText w:val="•"/>
      <w:lvlJc w:val="left"/>
      <w:pPr>
        <w:tabs>
          <w:tab w:val="num" w:pos="2880"/>
        </w:tabs>
        <w:ind w:left="2880" w:hanging="360"/>
      </w:pPr>
      <w:rPr>
        <w:rFonts w:ascii="Arial" w:hAnsi="Arial" w:hint="default"/>
      </w:rPr>
    </w:lvl>
    <w:lvl w:ilvl="4" w:tplc="A1FE4040" w:tentative="1">
      <w:start w:val="1"/>
      <w:numFmt w:val="bullet"/>
      <w:lvlText w:val="•"/>
      <w:lvlJc w:val="left"/>
      <w:pPr>
        <w:tabs>
          <w:tab w:val="num" w:pos="3600"/>
        </w:tabs>
        <w:ind w:left="3600" w:hanging="360"/>
      </w:pPr>
      <w:rPr>
        <w:rFonts w:ascii="Arial" w:hAnsi="Arial" w:hint="default"/>
      </w:rPr>
    </w:lvl>
    <w:lvl w:ilvl="5" w:tplc="3F389E94" w:tentative="1">
      <w:start w:val="1"/>
      <w:numFmt w:val="bullet"/>
      <w:lvlText w:val="•"/>
      <w:lvlJc w:val="left"/>
      <w:pPr>
        <w:tabs>
          <w:tab w:val="num" w:pos="4320"/>
        </w:tabs>
        <w:ind w:left="4320" w:hanging="360"/>
      </w:pPr>
      <w:rPr>
        <w:rFonts w:ascii="Arial" w:hAnsi="Arial" w:hint="default"/>
      </w:rPr>
    </w:lvl>
    <w:lvl w:ilvl="6" w:tplc="00AC1DDE" w:tentative="1">
      <w:start w:val="1"/>
      <w:numFmt w:val="bullet"/>
      <w:lvlText w:val="•"/>
      <w:lvlJc w:val="left"/>
      <w:pPr>
        <w:tabs>
          <w:tab w:val="num" w:pos="5040"/>
        </w:tabs>
        <w:ind w:left="5040" w:hanging="360"/>
      </w:pPr>
      <w:rPr>
        <w:rFonts w:ascii="Arial" w:hAnsi="Arial" w:hint="default"/>
      </w:rPr>
    </w:lvl>
    <w:lvl w:ilvl="7" w:tplc="343C40B8" w:tentative="1">
      <w:start w:val="1"/>
      <w:numFmt w:val="bullet"/>
      <w:lvlText w:val="•"/>
      <w:lvlJc w:val="left"/>
      <w:pPr>
        <w:tabs>
          <w:tab w:val="num" w:pos="5760"/>
        </w:tabs>
        <w:ind w:left="5760" w:hanging="360"/>
      </w:pPr>
      <w:rPr>
        <w:rFonts w:ascii="Arial" w:hAnsi="Arial" w:hint="default"/>
      </w:rPr>
    </w:lvl>
    <w:lvl w:ilvl="8" w:tplc="36E0B4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917031"/>
    <w:multiLevelType w:val="hybridMultilevel"/>
    <w:tmpl w:val="D368D76C"/>
    <w:lvl w:ilvl="0" w:tplc="06764D6A">
      <w:start w:val="1"/>
      <w:numFmt w:val="bullet"/>
      <w:lvlText w:val="•"/>
      <w:lvlJc w:val="left"/>
      <w:pPr>
        <w:tabs>
          <w:tab w:val="num" w:pos="720"/>
        </w:tabs>
        <w:ind w:left="720" w:hanging="360"/>
      </w:pPr>
      <w:rPr>
        <w:rFonts w:ascii="Arial" w:hAnsi="Arial" w:hint="default"/>
      </w:rPr>
    </w:lvl>
    <w:lvl w:ilvl="1" w:tplc="611617A0">
      <w:start w:val="1"/>
      <w:numFmt w:val="bullet"/>
      <w:lvlText w:val="•"/>
      <w:lvlJc w:val="left"/>
      <w:pPr>
        <w:tabs>
          <w:tab w:val="num" w:pos="1440"/>
        </w:tabs>
        <w:ind w:left="1440" w:hanging="360"/>
      </w:pPr>
      <w:rPr>
        <w:rFonts w:ascii="Arial" w:hAnsi="Arial" w:hint="default"/>
      </w:rPr>
    </w:lvl>
    <w:lvl w:ilvl="2" w:tplc="A126B2D4" w:tentative="1">
      <w:start w:val="1"/>
      <w:numFmt w:val="bullet"/>
      <w:lvlText w:val="•"/>
      <w:lvlJc w:val="left"/>
      <w:pPr>
        <w:tabs>
          <w:tab w:val="num" w:pos="2160"/>
        </w:tabs>
        <w:ind w:left="2160" w:hanging="360"/>
      </w:pPr>
      <w:rPr>
        <w:rFonts w:ascii="Arial" w:hAnsi="Arial" w:hint="default"/>
      </w:rPr>
    </w:lvl>
    <w:lvl w:ilvl="3" w:tplc="DC20348A" w:tentative="1">
      <w:start w:val="1"/>
      <w:numFmt w:val="bullet"/>
      <w:lvlText w:val="•"/>
      <w:lvlJc w:val="left"/>
      <w:pPr>
        <w:tabs>
          <w:tab w:val="num" w:pos="2880"/>
        </w:tabs>
        <w:ind w:left="2880" w:hanging="360"/>
      </w:pPr>
      <w:rPr>
        <w:rFonts w:ascii="Arial" w:hAnsi="Arial" w:hint="default"/>
      </w:rPr>
    </w:lvl>
    <w:lvl w:ilvl="4" w:tplc="17C678A2" w:tentative="1">
      <w:start w:val="1"/>
      <w:numFmt w:val="bullet"/>
      <w:lvlText w:val="•"/>
      <w:lvlJc w:val="left"/>
      <w:pPr>
        <w:tabs>
          <w:tab w:val="num" w:pos="3600"/>
        </w:tabs>
        <w:ind w:left="3600" w:hanging="360"/>
      </w:pPr>
      <w:rPr>
        <w:rFonts w:ascii="Arial" w:hAnsi="Arial" w:hint="default"/>
      </w:rPr>
    </w:lvl>
    <w:lvl w:ilvl="5" w:tplc="8168DD08" w:tentative="1">
      <w:start w:val="1"/>
      <w:numFmt w:val="bullet"/>
      <w:lvlText w:val="•"/>
      <w:lvlJc w:val="left"/>
      <w:pPr>
        <w:tabs>
          <w:tab w:val="num" w:pos="4320"/>
        </w:tabs>
        <w:ind w:left="4320" w:hanging="360"/>
      </w:pPr>
      <w:rPr>
        <w:rFonts w:ascii="Arial" w:hAnsi="Arial" w:hint="default"/>
      </w:rPr>
    </w:lvl>
    <w:lvl w:ilvl="6" w:tplc="1F2678B0" w:tentative="1">
      <w:start w:val="1"/>
      <w:numFmt w:val="bullet"/>
      <w:lvlText w:val="•"/>
      <w:lvlJc w:val="left"/>
      <w:pPr>
        <w:tabs>
          <w:tab w:val="num" w:pos="5040"/>
        </w:tabs>
        <w:ind w:left="5040" w:hanging="360"/>
      </w:pPr>
      <w:rPr>
        <w:rFonts w:ascii="Arial" w:hAnsi="Arial" w:hint="default"/>
      </w:rPr>
    </w:lvl>
    <w:lvl w:ilvl="7" w:tplc="646AB022" w:tentative="1">
      <w:start w:val="1"/>
      <w:numFmt w:val="bullet"/>
      <w:lvlText w:val="•"/>
      <w:lvlJc w:val="left"/>
      <w:pPr>
        <w:tabs>
          <w:tab w:val="num" w:pos="5760"/>
        </w:tabs>
        <w:ind w:left="5760" w:hanging="360"/>
      </w:pPr>
      <w:rPr>
        <w:rFonts w:ascii="Arial" w:hAnsi="Arial" w:hint="default"/>
      </w:rPr>
    </w:lvl>
    <w:lvl w:ilvl="8" w:tplc="A18609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006E11"/>
    <w:multiLevelType w:val="hybridMultilevel"/>
    <w:tmpl w:val="9B64EA70"/>
    <w:lvl w:ilvl="0" w:tplc="85383A84">
      <w:start w:val="1"/>
      <w:numFmt w:val="bullet"/>
      <w:lvlText w:val="•"/>
      <w:lvlJc w:val="left"/>
      <w:pPr>
        <w:tabs>
          <w:tab w:val="num" w:pos="720"/>
        </w:tabs>
        <w:ind w:left="720" w:hanging="360"/>
      </w:pPr>
      <w:rPr>
        <w:rFonts w:ascii="Arial" w:hAnsi="Arial" w:hint="default"/>
      </w:rPr>
    </w:lvl>
    <w:lvl w:ilvl="1" w:tplc="3F169F1A" w:tentative="1">
      <w:start w:val="1"/>
      <w:numFmt w:val="bullet"/>
      <w:lvlText w:val="•"/>
      <w:lvlJc w:val="left"/>
      <w:pPr>
        <w:tabs>
          <w:tab w:val="num" w:pos="1440"/>
        </w:tabs>
        <w:ind w:left="1440" w:hanging="360"/>
      </w:pPr>
      <w:rPr>
        <w:rFonts w:ascii="Arial" w:hAnsi="Arial" w:hint="default"/>
      </w:rPr>
    </w:lvl>
    <w:lvl w:ilvl="2" w:tplc="4D1A3036" w:tentative="1">
      <w:start w:val="1"/>
      <w:numFmt w:val="bullet"/>
      <w:lvlText w:val="•"/>
      <w:lvlJc w:val="left"/>
      <w:pPr>
        <w:tabs>
          <w:tab w:val="num" w:pos="2160"/>
        </w:tabs>
        <w:ind w:left="2160" w:hanging="360"/>
      </w:pPr>
      <w:rPr>
        <w:rFonts w:ascii="Arial" w:hAnsi="Arial" w:hint="default"/>
      </w:rPr>
    </w:lvl>
    <w:lvl w:ilvl="3" w:tplc="FB861124" w:tentative="1">
      <w:start w:val="1"/>
      <w:numFmt w:val="bullet"/>
      <w:lvlText w:val="•"/>
      <w:lvlJc w:val="left"/>
      <w:pPr>
        <w:tabs>
          <w:tab w:val="num" w:pos="2880"/>
        </w:tabs>
        <w:ind w:left="2880" w:hanging="360"/>
      </w:pPr>
      <w:rPr>
        <w:rFonts w:ascii="Arial" w:hAnsi="Arial" w:hint="default"/>
      </w:rPr>
    </w:lvl>
    <w:lvl w:ilvl="4" w:tplc="13AACEFE" w:tentative="1">
      <w:start w:val="1"/>
      <w:numFmt w:val="bullet"/>
      <w:lvlText w:val="•"/>
      <w:lvlJc w:val="left"/>
      <w:pPr>
        <w:tabs>
          <w:tab w:val="num" w:pos="3600"/>
        </w:tabs>
        <w:ind w:left="3600" w:hanging="360"/>
      </w:pPr>
      <w:rPr>
        <w:rFonts w:ascii="Arial" w:hAnsi="Arial" w:hint="default"/>
      </w:rPr>
    </w:lvl>
    <w:lvl w:ilvl="5" w:tplc="920091D6" w:tentative="1">
      <w:start w:val="1"/>
      <w:numFmt w:val="bullet"/>
      <w:lvlText w:val="•"/>
      <w:lvlJc w:val="left"/>
      <w:pPr>
        <w:tabs>
          <w:tab w:val="num" w:pos="4320"/>
        </w:tabs>
        <w:ind w:left="4320" w:hanging="360"/>
      </w:pPr>
      <w:rPr>
        <w:rFonts w:ascii="Arial" w:hAnsi="Arial" w:hint="default"/>
      </w:rPr>
    </w:lvl>
    <w:lvl w:ilvl="6" w:tplc="29AE3C9A" w:tentative="1">
      <w:start w:val="1"/>
      <w:numFmt w:val="bullet"/>
      <w:lvlText w:val="•"/>
      <w:lvlJc w:val="left"/>
      <w:pPr>
        <w:tabs>
          <w:tab w:val="num" w:pos="5040"/>
        </w:tabs>
        <w:ind w:left="5040" w:hanging="360"/>
      </w:pPr>
      <w:rPr>
        <w:rFonts w:ascii="Arial" w:hAnsi="Arial" w:hint="default"/>
      </w:rPr>
    </w:lvl>
    <w:lvl w:ilvl="7" w:tplc="46C42D3A" w:tentative="1">
      <w:start w:val="1"/>
      <w:numFmt w:val="bullet"/>
      <w:lvlText w:val="•"/>
      <w:lvlJc w:val="left"/>
      <w:pPr>
        <w:tabs>
          <w:tab w:val="num" w:pos="5760"/>
        </w:tabs>
        <w:ind w:left="5760" w:hanging="360"/>
      </w:pPr>
      <w:rPr>
        <w:rFonts w:ascii="Arial" w:hAnsi="Arial" w:hint="default"/>
      </w:rPr>
    </w:lvl>
    <w:lvl w:ilvl="8" w:tplc="5C0482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4876C8"/>
    <w:multiLevelType w:val="hybridMultilevel"/>
    <w:tmpl w:val="0A4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B2C8E"/>
    <w:multiLevelType w:val="hybridMultilevel"/>
    <w:tmpl w:val="EBBAD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67B1A"/>
    <w:multiLevelType w:val="hybridMultilevel"/>
    <w:tmpl w:val="D53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66F01"/>
    <w:multiLevelType w:val="hybridMultilevel"/>
    <w:tmpl w:val="770C8CF4"/>
    <w:lvl w:ilvl="0" w:tplc="D55A84B8">
      <w:start w:val="1"/>
      <w:numFmt w:val="bullet"/>
      <w:lvlText w:val="•"/>
      <w:lvlJc w:val="left"/>
      <w:pPr>
        <w:tabs>
          <w:tab w:val="num" w:pos="720"/>
        </w:tabs>
        <w:ind w:left="720" w:hanging="360"/>
      </w:pPr>
      <w:rPr>
        <w:rFonts w:ascii="Arial" w:hAnsi="Arial" w:hint="default"/>
      </w:rPr>
    </w:lvl>
    <w:lvl w:ilvl="1" w:tplc="F2A2E322">
      <w:start w:val="1"/>
      <w:numFmt w:val="bullet"/>
      <w:lvlText w:val="•"/>
      <w:lvlJc w:val="left"/>
      <w:pPr>
        <w:tabs>
          <w:tab w:val="num" w:pos="1440"/>
        </w:tabs>
        <w:ind w:left="1440" w:hanging="360"/>
      </w:pPr>
      <w:rPr>
        <w:rFonts w:ascii="Arial" w:hAnsi="Arial" w:hint="default"/>
      </w:rPr>
    </w:lvl>
    <w:lvl w:ilvl="2" w:tplc="1E0622E6" w:tentative="1">
      <w:start w:val="1"/>
      <w:numFmt w:val="bullet"/>
      <w:lvlText w:val="•"/>
      <w:lvlJc w:val="left"/>
      <w:pPr>
        <w:tabs>
          <w:tab w:val="num" w:pos="2160"/>
        </w:tabs>
        <w:ind w:left="2160" w:hanging="360"/>
      </w:pPr>
      <w:rPr>
        <w:rFonts w:ascii="Arial" w:hAnsi="Arial" w:hint="default"/>
      </w:rPr>
    </w:lvl>
    <w:lvl w:ilvl="3" w:tplc="1C68271C" w:tentative="1">
      <w:start w:val="1"/>
      <w:numFmt w:val="bullet"/>
      <w:lvlText w:val="•"/>
      <w:lvlJc w:val="left"/>
      <w:pPr>
        <w:tabs>
          <w:tab w:val="num" w:pos="2880"/>
        </w:tabs>
        <w:ind w:left="2880" w:hanging="360"/>
      </w:pPr>
      <w:rPr>
        <w:rFonts w:ascii="Arial" w:hAnsi="Arial" w:hint="default"/>
      </w:rPr>
    </w:lvl>
    <w:lvl w:ilvl="4" w:tplc="B4665462" w:tentative="1">
      <w:start w:val="1"/>
      <w:numFmt w:val="bullet"/>
      <w:lvlText w:val="•"/>
      <w:lvlJc w:val="left"/>
      <w:pPr>
        <w:tabs>
          <w:tab w:val="num" w:pos="3600"/>
        </w:tabs>
        <w:ind w:left="3600" w:hanging="360"/>
      </w:pPr>
      <w:rPr>
        <w:rFonts w:ascii="Arial" w:hAnsi="Arial" w:hint="default"/>
      </w:rPr>
    </w:lvl>
    <w:lvl w:ilvl="5" w:tplc="A0FA4178" w:tentative="1">
      <w:start w:val="1"/>
      <w:numFmt w:val="bullet"/>
      <w:lvlText w:val="•"/>
      <w:lvlJc w:val="left"/>
      <w:pPr>
        <w:tabs>
          <w:tab w:val="num" w:pos="4320"/>
        </w:tabs>
        <w:ind w:left="4320" w:hanging="360"/>
      </w:pPr>
      <w:rPr>
        <w:rFonts w:ascii="Arial" w:hAnsi="Arial" w:hint="default"/>
      </w:rPr>
    </w:lvl>
    <w:lvl w:ilvl="6" w:tplc="2AB01CB8" w:tentative="1">
      <w:start w:val="1"/>
      <w:numFmt w:val="bullet"/>
      <w:lvlText w:val="•"/>
      <w:lvlJc w:val="left"/>
      <w:pPr>
        <w:tabs>
          <w:tab w:val="num" w:pos="5040"/>
        </w:tabs>
        <w:ind w:left="5040" w:hanging="360"/>
      </w:pPr>
      <w:rPr>
        <w:rFonts w:ascii="Arial" w:hAnsi="Arial" w:hint="default"/>
      </w:rPr>
    </w:lvl>
    <w:lvl w:ilvl="7" w:tplc="3600F4AA" w:tentative="1">
      <w:start w:val="1"/>
      <w:numFmt w:val="bullet"/>
      <w:lvlText w:val="•"/>
      <w:lvlJc w:val="left"/>
      <w:pPr>
        <w:tabs>
          <w:tab w:val="num" w:pos="5760"/>
        </w:tabs>
        <w:ind w:left="5760" w:hanging="360"/>
      </w:pPr>
      <w:rPr>
        <w:rFonts w:ascii="Arial" w:hAnsi="Arial" w:hint="default"/>
      </w:rPr>
    </w:lvl>
    <w:lvl w:ilvl="8" w:tplc="D1D8D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DC1BF8"/>
    <w:multiLevelType w:val="hybridMultilevel"/>
    <w:tmpl w:val="0C94E554"/>
    <w:lvl w:ilvl="0" w:tplc="4906C91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93556"/>
    <w:multiLevelType w:val="hybridMultilevel"/>
    <w:tmpl w:val="C8448632"/>
    <w:lvl w:ilvl="0" w:tplc="B3FC3958">
      <w:start w:val="1"/>
      <w:numFmt w:val="bullet"/>
      <w:lvlText w:val="•"/>
      <w:lvlJc w:val="left"/>
      <w:pPr>
        <w:tabs>
          <w:tab w:val="num" w:pos="720"/>
        </w:tabs>
        <w:ind w:left="720" w:hanging="360"/>
      </w:pPr>
      <w:rPr>
        <w:rFonts w:ascii="Arial" w:hAnsi="Arial" w:hint="default"/>
      </w:rPr>
    </w:lvl>
    <w:lvl w:ilvl="1" w:tplc="75502050" w:tentative="1">
      <w:start w:val="1"/>
      <w:numFmt w:val="bullet"/>
      <w:lvlText w:val="•"/>
      <w:lvlJc w:val="left"/>
      <w:pPr>
        <w:tabs>
          <w:tab w:val="num" w:pos="1440"/>
        </w:tabs>
        <w:ind w:left="1440" w:hanging="360"/>
      </w:pPr>
      <w:rPr>
        <w:rFonts w:ascii="Arial" w:hAnsi="Arial" w:hint="default"/>
      </w:rPr>
    </w:lvl>
    <w:lvl w:ilvl="2" w:tplc="097C3B50" w:tentative="1">
      <w:start w:val="1"/>
      <w:numFmt w:val="bullet"/>
      <w:lvlText w:val="•"/>
      <w:lvlJc w:val="left"/>
      <w:pPr>
        <w:tabs>
          <w:tab w:val="num" w:pos="2160"/>
        </w:tabs>
        <w:ind w:left="2160" w:hanging="360"/>
      </w:pPr>
      <w:rPr>
        <w:rFonts w:ascii="Arial" w:hAnsi="Arial" w:hint="default"/>
      </w:rPr>
    </w:lvl>
    <w:lvl w:ilvl="3" w:tplc="F26E1396" w:tentative="1">
      <w:start w:val="1"/>
      <w:numFmt w:val="bullet"/>
      <w:lvlText w:val="•"/>
      <w:lvlJc w:val="left"/>
      <w:pPr>
        <w:tabs>
          <w:tab w:val="num" w:pos="2880"/>
        </w:tabs>
        <w:ind w:left="2880" w:hanging="360"/>
      </w:pPr>
      <w:rPr>
        <w:rFonts w:ascii="Arial" w:hAnsi="Arial" w:hint="default"/>
      </w:rPr>
    </w:lvl>
    <w:lvl w:ilvl="4" w:tplc="E800EB96" w:tentative="1">
      <w:start w:val="1"/>
      <w:numFmt w:val="bullet"/>
      <w:lvlText w:val="•"/>
      <w:lvlJc w:val="left"/>
      <w:pPr>
        <w:tabs>
          <w:tab w:val="num" w:pos="3600"/>
        </w:tabs>
        <w:ind w:left="3600" w:hanging="360"/>
      </w:pPr>
      <w:rPr>
        <w:rFonts w:ascii="Arial" w:hAnsi="Arial" w:hint="default"/>
      </w:rPr>
    </w:lvl>
    <w:lvl w:ilvl="5" w:tplc="927ABDCC" w:tentative="1">
      <w:start w:val="1"/>
      <w:numFmt w:val="bullet"/>
      <w:lvlText w:val="•"/>
      <w:lvlJc w:val="left"/>
      <w:pPr>
        <w:tabs>
          <w:tab w:val="num" w:pos="4320"/>
        </w:tabs>
        <w:ind w:left="4320" w:hanging="360"/>
      </w:pPr>
      <w:rPr>
        <w:rFonts w:ascii="Arial" w:hAnsi="Arial" w:hint="default"/>
      </w:rPr>
    </w:lvl>
    <w:lvl w:ilvl="6" w:tplc="AF92E09A" w:tentative="1">
      <w:start w:val="1"/>
      <w:numFmt w:val="bullet"/>
      <w:lvlText w:val="•"/>
      <w:lvlJc w:val="left"/>
      <w:pPr>
        <w:tabs>
          <w:tab w:val="num" w:pos="5040"/>
        </w:tabs>
        <w:ind w:left="5040" w:hanging="360"/>
      </w:pPr>
      <w:rPr>
        <w:rFonts w:ascii="Arial" w:hAnsi="Arial" w:hint="default"/>
      </w:rPr>
    </w:lvl>
    <w:lvl w:ilvl="7" w:tplc="262EF4DA" w:tentative="1">
      <w:start w:val="1"/>
      <w:numFmt w:val="bullet"/>
      <w:lvlText w:val="•"/>
      <w:lvlJc w:val="left"/>
      <w:pPr>
        <w:tabs>
          <w:tab w:val="num" w:pos="5760"/>
        </w:tabs>
        <w:ind w:left="5760" w:hanging="360"/>
      </w:pPr>
      <w:rPr>
        <w:rFonts w:ascii="Arial" w:hAnsi="Arial" w:hint="default"/>
      </w:rPr>
    </w:lvl>
    <w:lvl w:ilvl="8" w:tplc="155250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BD4F3B"/>
    <w:multiLevelType w:val="hybridMultilevel"/>
    <w:tmpl w:val="7C683700"/>
    <w:lvl w:ilvl="0" w:tplc="4DDA082E">
      <w:start w:val="1"/>
      <w:numFmt w:val="bullet"/>
      <w:lvlText w:val=""/>
      <w:lvlJc w:val="left"/>
      <w:pPr>
        <w:tabs>
          <w:tab w:val="num" w:pos="720"/>
        </w:tabs>
        <w:ind w:left="720" w:hanging="360"/>
      </w:pPr>
      <w:rPr>
        <w:rFonts w:ascii="Symbol" w:hAnsi="Symbol" w:hint="default"/>
      </w:rPr>
    </w:lvl>
    <w:lvl w:ilvl="1" w:tplc="360CF224" w:tentative="1">
      <w:start w:val="1"/>
      <w:numFmt w:val="bullet"/>
      <w:lvlText w:val=""/>
      <w:lvlJc w:val="left"/>
      <w:pPr>
        <w:tabs>
          <w:tab w:val="num" w:pos="1440"/>
        </w:tabs>
        <w:ind w:left="1440" w:hanging="360"/>
      </w:pPr>
      <w:rPr>
        <w:rFonts w:ascii="Symbol" w:hAnsi="Symbol" w:hint="default"/>
      </w:rPr>
    </w:lvl>
    <w:lvl w:ilvl="2" w:tplc="E116A9AC" w:tentative="1">
      <w:start w:val="1"/>
      <w:numFmt w:val="bullet"/>
      <w:lvlText w:val=""/>
      <w:lvlJc w:val="left"/>
      <w:pPr>
        <w:tabs>
          <w:tab w:val="num" w:pos="2160"/>
        </w:tabs>
        <w:ind w:left="2160" w:hanging="360"/>
      </w:pPr>
      <w:rPr>
        <w:rFonts w:ascii="Symbol" w:hAnsi="Symbol" w:hint="default"/>
      </w:rPr>
    </w:lvl>
    <w:lvl w:ilvl="3" w:tplc="A34E5F26" w:tentative="1">
      <w:start w:val="1"/>
      <w:numFmt w:val="bullet"/>
      <w:lvlText w:val=""/>
      <w:lvlJc w:val="left"/>
      <w:pPr>
        <w:tabs>
          <w:tab w:val="num" w:pos="2880"/>
        </w:tabs>
        <w:ind w:left="2880" w:hanging="360"/>
      </w:pPr>
      <w:rPr>
        <w:rFonts w:ascii="Symbol" w:hAnsi="Symbol" w:hint="default"/>
      </w:rPr>
    </w:lvl>
    <w:lvl w:ilvl="4" w:tplc="CF8EF3F8" w:tentative="1">
      <w:start w:val="1"/>
      <w:numFmt w:val="bullet"/>
      <w:lvlText w:val=""/>
      <w:lvlJc w:val="left"/>
      <w:pPr>
        <w:tabs>
          <w:tab w:val="num" w:pos="3600"/>
        </w:tabs>
        <w:ind w:left="3600" w:hanging="360"/>
      </w:pPr>
      <w:rPr>
        <w:rFonts w:ascii="Symbol" w:hAnsi="Symbol" w:hint="default"/>
      </w:rPr>
    </w:lvl>
    <w:lvl w:ilvl="5" w:tplc="FBB4B032" w:tentative="1">
      <w:start w:val="1"/>
      <w:numFmt w:val="bullet"/>
      <w:lvlText w:val=""/>
      <w:lvlJc w:val="left"/>
      <w:pPr>
        <w:tabs>
          <w:tab w:val="num" w:pos="4320"/>
        </w:tabs>
        <w:ind w:left="4320" w:hanging="360"/>
      </w:pPr>
      <w:rPr>
        <w:rFonts w:ascii="Symbol" w:hAnsi="Symbol" w:hint="default"/>
      </w:rPr>
    </w:lvl>
    <w:lvl w:ilvl="6" w:tplc="1242EB66" w:tentative="1">
      <w:start w:val="1"/>
      <w:numFmt w:val="bullet"/>
      <w:lvlText w:val=""/>
      <w:lvlJc w:val="left"/>
      <w:pPr>
        <w:tabs>
          <w:tab w:val="num" w:pos="5040"/>
        </w:tabs>
        <w:ind w:left="5040" w:hanging="360"/>
      </w:pPr>
      <w:rPr>
        <w:rFonts w:ascii="Symbol" w:hAnsi="Symbol" w:hint="default"/>
      </w:rPr>
    </w:lvl>
    <w:lvl w:ilvl="7" w:tplc="4EF45D1E" w:tentative="1">
      <w:start w:val="1"/>
      <w:numFmt w:val="bullet"/>
      <w:lvlText w:val=""/>
      <w:lvlJc w:val="left"/>
      <w:pPr>
        <w:tabs>
          <w:tab w:val="num" w:pos="5760"/>
        </w:tabs>
        <w:ind w:left="5760" w:hanging="360"/>
      </w:pPr>
      <w:rPr>
        <w:rFonts w:ascii="Symbol" w:hAnsi="Symbol" w:hint="default"/>
      </w:rPr>
    </w:lvl>
    <w:lvl w:ilvl="8" w:tplc="B71E866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3E8310F"/>
    <w:multiLevelType w:val="hybridMultilevel"/>
    <w:tmpl w:val="8AD21018"/>
    <w:lvl w:ilvl="0" w:tplc="BA54D002">
      <w:start w:val="1"/>
      <w:numFmt w:val="bullet"/>
      <w:lvlText w:val=""/>
      <w:lvlJc w:val="left"/>
      <w:pPr>
        <w:tabs>
          <w:tab w:val="num" w:pos="720"/>
        </w:tabs>
        <w:ind w:left="720" w:hanging="360"/>
      </w:pPr>
      <w:rPr>
        <w:rFonts w:ascii="Symbol" w:hAnsi="Symbol" w:hint="default"/>
      </w:rPr>
    </w:lvl>
    <w:lvl w:ilvl="1" w:tplc="95D0FB1E" w:tentative="1">
      <w:start w:val="1"/>
      <w:numFmt w:val="bullet"/>
      <w:lvlText w:val=""/>
      <w:lvlJc w:val="left"/>
      <w:pPr>
        <w:tabs>
          <w:tab w:val="num" w:pos="1440"/>
        </w:tabs>
        <w:ind w:left="1440" w:hanging="360"/>
      </w:pPr>
      <w:rPr>
        <w:rFonts w:ascii="Symbol" w:hAnsi="Symbol" w:hint="default"/>
      </w:rPr>
    </w:lvl>
    <w:lvl w:ilvl="2" w:tplc="565C5BC8" w:tentative="1">
      <w:start w:val="1"/>
      <w:numFmt w:val="bullet"/>
      <w:lvlText w:val=""/>
      <w:lvlJc w:val="left"/>
      <w:pPr>
        <w:tabs>
          <w:tab w:val="num" w:pos="2160"/>
        </w:tabs>
        <w:ind w:left="2160" w:hanging="360"/>
      </w:pPr>
      <w:rPr>
        <w:rFonts w:ascii="Symbol" w:hAnsi="Symbol" w:hint="default"/>
      </w:rPr>
    </w:lvl>
    <w:lvl w:ilvl="3" w:tplc="98DE1534" w:tentative="1">
      <w:start w:val="1"/>
      <w:numFmt w:val="bullet"/>
      <w:lvlText w:val=""/>
      <w:lvlJc w:val="left"/>
      <w:pPr>
        <w:tabs>
          <w:tab w:val="num" w:pos="2880"/>
        </w:tabs>
        <w:ind w:left="2880" w:hanging="360"/>
      </w:pPr>
      <w:rPr>
        <w:rFonts w:ascii="Symbol" w:hAnsi="Symbol" w:hint="default"/>
      </w:rPr>
    </w:lvl>
    <w:lvl w:ilvl="4" w:tplc="EC1200F6" w:tentative="1">
      <w:start w:val="1"/>
      <w:numFmt w:val="bullet"/>
      <w:lvlText w:val=""/>
      <w:lvlJc w:val="left"/>
      <w:pPr>
        <w:tabs>
          <w:tab w:val="num" w:pos="3600"/>
        </w:tabs>
        <w:ind w:left="3600" w:hanging="360"/>
      </w:pPr>
      <w:rPr>
        <w:rFonts w:ascii="Symbol" w:hAnsi="Symbol" w:hint="default"/>
      </w:rPr>
    </w:lvl>
    <w:lvl w:ilvl="5" w:tplc="3BA0CF06" w:tentative="1">
      <w:start w:val="1"/>
      <w:numFmt w:val="bullet"/>
      <w:lvlText w:val=""/>
      <w:lvlJc w:val="left"/>
      <w:pPr>
        <w:tabs>
          <w:tab w:val="num" w:pos="4320"/>
        </w:tabs>
        <w:ind w:left="4320" w:hanging="360"/>
      </w:pPr>
      <w:rPr>
        <w:rFonts w:ascii="Symbol" w:hAnsi="Symbol" w:hint="default"/>
      </w:rPr>
    </w:lvl>
    <w:lvl w:ilvl="6" w:tplc="BC56E700" w:tentative="1">
      <w:start w:val="1"/>
      <w:numFmt w:val="bullet"/>
      <w:lvlText w:val=""/>
      <w:lvlJc w:val="left"/>
      <w:pPr>
        <w:tabs>
          <w:tab w:val="num" w:pos="5040"/>
        </w:tabs>
        <w:ind w:left="5040" w:hanging="360"/>
      </w:pPr>
      <w:rPr>
        <w:rFonts w:ascii="Symbol" w:hAnsi="Symbol" w:hint="default"/>
      </w:rPr>
    </w:lvl>
    <w:lvl w:ilvl="7" w:tplc="74BCABD8" w:tentative="1">
      <w:start w:val="1"/>
      <w:numFmt w:val="bullet"/>
      <w:lvlText w:val=""/>
      <w:lvlJc w:val="left"/>
      <w:pPr>
        <w:tabs>
          <w:tab w:val="num" w:pos="5760"/>
        </w:tabs>
        <w:ind w:left="5760" w:hanging="360"/>
      </w:pPr>
      <w:rPr>
        <w:rFonts w:ascii="Symbol" w:hAnsi="Symbol" w:hint="default"/>
      </w:rPr>
    </w:lvl>
    <w:lvl w:ilvl="8" w:tplc="25F2057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7686FC3"/>
    <w:multiLevelType w:val="hybridMultilevel"/>
    <w:tmpl w:val="BABAFAAE"/>
    <w:lvl w:ilvl="0" w:tplc="8DB495B2">
      <w:start w:val="1"/>
      <w:numFmt w:val="bullet"/>
      <w:lvlText w:val="•"/>
      <w:lvlJc w:val="left"/>
      <w:pPr>
        <w:tabs>
          <w:tab w:val="num" w:pos="720"/>
        </w:tabs>
        <w:ind w:left="720" w:hanging="360"/>
      </w:pPr>
      <w:rPr>
        <w:rFonts w:ascii="Arial" w:hAnsi="Arial" w:hint="default"/>
      </w:rPr>
    </w:lvl>
    <w:lvl w:ilvl="1" w:tplc="72D0F278">
      <w:start w:val="238"/>
      <w:numFmt w:val="bullet"/>
      <w:lvlText w:val="•"/>
      <w:lvlJc w:val="left"/>
      <w:pPr>
        <w:tabs>
          <w:tab w:val="num" w:pos="1440"/>
        </w:tabs>
        <w:ind w:left="1440" w:hanging="360"/>
      </w:pPr>
      <w:rPr>
        <w:rFonts w:ascii="Arial" w:hAnsi="Arial" w:hint="default"/>
      </w:rPr>
    </w:lvl>
    <w:lvl w:ilvl="2" w:tplc="6D967018" w:tentative="1">
      <w:start w:val="1"/>
      <w:numFmt w:val="bullet"/>
      <w:lvlText w:val="•"/>
      <w:lvlJc w:val="left"/>
      <w:pPr>
        <w:tabs>
          <w:tab w:val="num" w:pos="2160"/>
        </w:tabs>
        <w:ind w:left="2160" w:hanging="360"/>
      </w:pPr>
      <w:rPr>
        <w:rFonts w:ascii="Arial" w:hAnsi="Arial" w:hint="default"/>
      </w:rPr>
    </w:lvl>
    <w:lvl w:ilvl="3" w:tplc="DDDA8BBA" w:tentative="1">
      <w:start w:val="1"/>
      <w:numFmt w:val="bullet"/>
      <w:lvlText w:val="•"/>
      <w:lvlJc w:val="left"/>
      <w:pPr>
        <w:tabs>
          <w:tab w:val="num" w:pos="2880"/>
        </w:tabs>
        <w:ind w:left="2880" w:hanging="360"/>
      </w:pPr>
      <w:rPr>
        <w:rFonts w:ascii="Arial" w:hAnsi="Arial" w:hint="default"/>
      </w:rPr>
    </w:lvl>
    <w:lvl w:ilvl="4" w:tplc="0ABE69A2" w:tentative="1">
      <w:start w:val="1"/>
      <w:numFmt w:val="bullet"/>
      <w:lvlText w:val="•"/>
      <w:lvlJc w:val="left"/>
      <w:pPr>
        <w:tabs>
          <w:tab w:val="num" w:pos="3600"/>
        </w:tabs>
        <w:ind w:left="3600" w:hanging="360"/>
      </w:pPr>
      <w:rPr>
        <w:rFonts w:ascii="Arial" w:hAnsi="Arial" w:hint="default"/>
      </w:rPr>
    </w:lvl>
    <w:lvl w:ilvl="5" w:tplc="E2B83612" w:tentative="1">
      <w:start w:val="1"/>
      <w:numFmt w:val="bullet"/>
      <w:lvlText w:val="•"/>
      <w:lvlJc w:val="left"/>
      <w:pPr>
        <w:tabs>
          <w:tab w:val="num" w:pos="4320"/>
        </w:tabs>
        <w:ind w:left="4320" w:hanging="360"/>
      </w:pPr>
      <w:rPr>
        <w:rFonts w:ascii="Arial" w:hAnsi="Arial" w:hint="default"/>
      </w:rPr>
    </w:lvl>
    <w:lvl w:ilvl="6" w:tplc="BF8A89D8" w:tentative="1">
      <w:start w:val="1"/>
      <w:numFmt w:val="bullet"/>
      <w:lvlText w:val="•"/>
      <w:lvlJc w:val="left"/>
      <w:pPr>
        <w:tabs>
          <w:tab w:val="num" w:pos="5040"/>
        </w:tabs>
        <w:ind w:left="5040" w:hanging="360"/>
      </w:pPr>
      <w:rPr>
        <w:rFonts w:ascii="Arial" w:hAnsi="Arial" w:hint="default"/>
      </w:rPr>
    </w:lvl>
    <w:lvl w:ilvl="7" w:tplc="8E8AD712" w:tentative="1">
      <w:start w:val="1"/>
      <w:numFmt w:val="bullet"/>
      <w:lvlText w:val="•"/>
      <w:lvlJc w:val="left"/>
      <w:pPr>
        <w:tabs>
          <w:tab w:val="num" w:pos="5760"/>
        </w:tabs>
        <w:ind w:left="5760" w:hanging="360"/>
      </w:pPr>
      <w:rPr>
        <w:rFonts w:ascii="Arial" w:hAnsi="Arial" w:hint="default"/>
      </w:rPr>
    </w:lvl>
    <w:lvl w:ilvl="8" w:tplc="525C26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FE79A8"/>
    <w:multiLevelType w:val="hybridMultilevel"/>
    <w:tmpl w:val="DB447BFA"/>
    <w:lvl w:ilvl="0" w:tplc="A4BAF4FC">
      <w:start w:val="1"/>
      <w:numFmt w:val="bullet"/>
      <w:lvlText w:val="•"/>
      <w:lvlJc w:val="left"/>
      <w:pPr>
        <w:tabs>
          <w:tab w:val="num" w:pos="720"/>
        </w:tabs>
        <w:ind w:left="720" w:hanging="360"/>
      </w:pPr>
      <w:rPr>
        <w:rFonts w:ascii="Arial" w:hAnsi="Arial" w:hint="default"/>
      </w:rPr>
    </w:lvl>
    <w:lvl w:ilvl="1" w:tplc="F36E6950">
      <w:start w:val="125"/>
      <w:numFmt w:val="bullet"/>
      <w:lvlText w:val="•"/>
      <w:lvlJc w:val="left"/>
      <w:pPr>
        <w:tabs>
          <w:tab w:val="num" w:pos="1440"/>
        </w:tabs>
        <w:ind w:left="1440" w:hanging="360"/>
      </w:pPr>
      <w:rPr>
        <w:rFonts w:ascii="Arial" w:hAnsi="Arial" w:hint="default"/>
      </w:rPr>
    </w:lvl>
    <w:lvl w:ilvl="2" w:tplc="B11ADC82" w:tentative="1">
      <w:start w:val="1"/>
      <w:numFmt w:val="bullet"/>
      <w:lvlText w:val="•"/>
      <w:lvlJc w:val="left"/>
      <w:pPr>
        <w:tabs>
          <w:tab w:val="num" w:pos="2160"/>
        </w:tabs>
        <w:ind w:left="2160" w:hanging="360"/>
      </w:pPr>
      <w:rPr>
        <w:rFonts w:ascii="Arial" w:hAnsi="Arial" w:hint="default"/>
      </w:rPr>
    </w:lvl>
    <w:lvl w:ilvl="3" w:tplc="25628E9A" w:tentative="1">
      <w:start w:val="1"/>
      <w:numFmt w:val="bullet"/>
      <w:lvlText w:val="•"/>
      <w:lvlJc w:val="left"/>
      <w:pPr>
        <w:tabs>
          <w:tab w:val="num" w:pos="2880"/>
        </w:tabs>
        <w:ind w:left="2880" w:hanging="360"/>
      </w:pPr>
      <w:rPr>
        <w:rFonts w:ascii="Arial" w:hAnsi="Arial" w:hint="default"/>
      </w:rPr>
    </w:lvl>
    <w:lvl w:ilvl="4" w:tplc="4B3C95CE" w:tentative="1">
      <w:start w:val="1"/>
      <w:numFmt w:val="bullet"/>
      <w:lvlText w:val="•"/>
      <w:lvlJc w:val="left"/>
      <w:pPr>
        <w:tabs>
          <w:tab w:val="num" w:pos="3600"/>
        </w:tabs>
        <w:ind w:left="3600" w:hanging="360"/>
      </w:pPr>
      <w:rPr>
        <w:rFonts w:ascii="Arial" w:hAnsi="Arial" w:hint="default"/>
      </w:rPr>
    </w:lvl>
    <w:lvl w:ilvl="5" w:tplc="AC9AFB76" w:tentative="1">
      <w:start w:val="1"/>
      <w:numFmt w:val="bullet"/>
      <w:lvlText w:val="•"/>
      <w:lvlJc w:val="left"/>
      <w:pPr>
        <w:tabs>
          <w:tab w:val="num" w:pos="4320"/>
        </w:tabs>
        <w:ind w:left="4320" w:hanging="360"/>
      </w:pPr>
      <w:rPr>
        <w:rFonts w:ascii="Arial" w:hAnsi="Arial" w:hint="default"/>
      </w:rPr>
    </w:lvl>
    <w:lvl w:ilvl="6" w:tplc="7EDC3390" w:tentative="1">
      <w:start w:val="1"/>
      <w:numFmt w:val="bullet"/>
      <w:lvlText w:val="•"/>
      <w:lvlJc w:val="left"/>
      <w:pPr>
        <w:tabs>
          <w:tab w:val="num" w:pos="5040"/>
        </w:tabs>
        <w:ind w:left="5040" w:hanging="360"/>
      </w:pPr>
      <w:rPr>
        <w:rFonts w:ascii="Arial" w:hAnsi="Arial" w:hint="default"/>
      </w:rPr>
    </w:lvl>
    <w:lvl w:ilvl="7" w:tplc="9D66F24A" w:tentative="1">
      <w:start w:val="1"/>
      <w:numFmt w:val="bullet"/>
      <w:lvlText w:val="•"/>
      <w:lvlJc w:val="left"/>
      <w:pPr>
        <w:tabs>
          <w:tab w:val="num" w:pos="5760"/>
        </w:tabs>
        <w:ind w:left="5760" w:hanging="360"/>
      </w:pPr>
      <w:rPr>
        <w:rFonts w:ascii="Arial" w:hAnsi="Arial" w:hint="default"/>
      </w:rPr>
    </w:lvl>
    <w:lvl w:ilvl="8" w:tplc="C296A3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B2779E"/>
    <w:multiLevelType w:val="hybridMultilevel"/>
    <w:tmpl w:val="7E3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95221"/>
    <w:multiLevelType w:val="hybridMultilevel"/>
    <w:tmpl w:val="EB048796"/>
    <w:lvl w:ilvl="0" w:tplc="194E2696">
      <w:start w:val="1"/>
      <w:numFmt w:val="bullet"/>
      <w:lvlText w:val="•"/>
      <w:lvlJc w:val="left"/>
      <w:pPr>
        <w:tabs>
          <w:tab w:val="num" w:pos="720"/>
        </w:tabs>
        <w:ind w:left="720" w:hanging="360"/>
      </w:pPr>
      <w:rPr>
        <w:rFonts w:ascii="Arial" w:hAnsi="Arial" w:hint="default"/>
      </w:rPr>
    </w:lvl>
    <w:lvl w:ilvl="1" w:tplc="97C85666">
      <w:start w:val="1"/>
      <w:numFmt w:val="bullet"/>
      <w:lvlText w:val="•"/>
      <w:lvlJc w:val="left"/>
      <w:pPr>
        <w:tabs>
          <w:tab w:val="num" w:pos="1440"/>
        </w:tabs>
        <w:ind w:left="1440" w:hanging="360"/>
      </w:pPr>
      <w:rPr>
        <w:rFonts w:ascii="Arial" w:hAnsi="Arial" w:hint="default"/>
      </w:rPr>
    </w:lvl>
    <w:lvl w:ilvl="2" w:tplc="0C2AEC6C" w:tentative="1">
      <w:start w:val="1"/>
      <w:numFmt w:val="bullet"/>
      <w:lvlText w:val="•"/>
      <w:lvlJc w:val="left"/>
      <w:pPr>
        <w:tabs>
          <w:tab w:val="num" w:pos="2160"/>
        </w:tabs>
        <w:ind w:left="2160" w:hanging="360"/>
      </w:pPr>
      <w:rPr>
        <w:rFonts w:ascii="Arial" w:hAnsi="Arial" w:hint="default"/>
      </w:rPr>
    </w:lvl>
    <w:lvl w:ilvl="3" w:tplc="AA24A564" w:tentative="1">
      <w:start w:val="1"/>
      <w:numFmt w:val="bullet"/>
      <w:lvlText w:val="•"/>
      <w:lvlJc w:val="left"/>
      <w:pPr>
        <w:tabs>
          <w:tab w:val="num" w:pos="2880"/>
        </w:tabs>
        <w:ind w:left="2880" w:hanging="360"/>
      </w:pPr>
      <w:rPr>
        <w:rFonts w:ascii="Arial" w:hAnsi="Arial" w:hint="default"/>
      </w:rPr>
    </w:lvl>
    <w:lvl w:ilvl="4" w:tplc="89D2A7EC" w:tentative="1">
      <w:start w:val="1"/>
      <w:numFmt w:val="bullet"/>
      <w:lvlText w:val="•"/>
      <w:lvlJc w:val="left"/>
      <w:pPr>
        <w:tabs>
          <w:tab w:val="num" w:pos="3600"/>
        </w:tabs>
        <w:ind w:left="3600" w:hanging="360"/>
      </w:pPr>
      <w:rPr>
        <w:rFonts w:ascii="Arial" w:hAnsi="Arial" w:hint="default"/>
      </w:rPr>
    </w:lvl>
    <w:lvl w:ilvl="5" w:tplc="84C28540" w:tentative="1">
      <w:start w:val="1"/>
      <w:numFmt w:val="bullet"/>
      <w:lvlText w:val="•"/>
      <w:lvlJc w:val="left"/>
      <w:pPr>
        <w:tabs>
          <w:tab w:val="num" w:pos="4320"/>
        </w:tabs>
        <w:ind w:left="4320" w:hanging="360"/>
      </w:pPr>
      <w:rPr>
        <w:rFonts w:ascii="Arial" w:hAnsi="Arial" w:hint="default"/>
      </w:rPr>
    </w:lvl>
    <w:lvl w:ilvl="6" w:tplc="8D324652" w:tentative="1">
      <w:start w:val="1"/>
      <w:numFmt w:val="bullet"/>
      <w:lvlText w:val="•"/>
      <w:lvlJc w:val="left"/>
      <w:pPr>
        <w:tabs>
          <w:tab w:val="num" w:pos="5040"/>
        </w:tabs>
        <w:ind w:left="5040" w:hanging="360"/>
      </w:pPr>
      <w:rPr>
        <w:rFonts w:ascii="Arial" w:hAnsi="Arial" w:hint="default"/>
      </w:rPr>
    </w:lvl>
    <w:lvl w:ilvl="7" w:tplc="3F6EEDE4" w:tentative="1">
      <w:start w:val="1"/>
      <w:numFmt w:val="bullet"/>
      <w:lvlText w:val="•"/>
      <w:lvlJc w:val="left"/>
      <w:pPr>
        <w:tabs>
          <w:tab w:val="num" w:pos="5760"/>
        </w:tabs>
        <w:ind w:left="5760" w:hanging="360"/>
      </w:pPr>
      <w:rPr>
        <w:rFonts w:ascii="Arial" w:hAnsi="Arial" w:hint="default"/>
      </w:rPr>
    </w:lvl>
    <w:lvl w:ilvl="8" w:tplc="C8ACF3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5A590D"/>
    <w:multiLevelType w:val="hybridMultilevel"/>
    <w:tmpl w:val="6A3638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995AA7"/>
    <w:multiLevelType w:val="hybridMultilevel"/>
    <w:tmpl w:val="EAFAF8B8"/>
    <w:lvl w:ilvl="0" w:tplc="51F6B5AE">
      <w:start w:val="1"/>
      <w:numFmt w:val="bullet"/>
      <w:lvlText w:val="•"/>
      <w:lvlJc w:val="left"/>
      <w:pPr>
        <w:tabs>
          <w:tab w:val="num" w:pos="720"/>
        </w:tabs>
        <w:ind w:left="720" w:hanging="360"/>
      </w:pPr>
      <w:rPr>
        <w:rFonts w:ascii="Arial" w:hAnsi="Arial" w:hint="default"/>
      </w:rPr>
    </w:lvl>
    <w:lvl w:ilvl="1" w:tplc="8A42874C">
      <w:start w:val="238"/>
      <w:numFmt w:val="bullet"/>
      <w:lvlText w:val="•"/>
      <w:lvlJc w:val="left"/>
      <w:pPr>
        <w:tabs>
          <w:tab w:val="num" w:pos="1440"/>
        </w:tabs>
        <w:ind w:left="1440" w:hanging="360"/>
      </w:pPr>
      <w:rPr>
        <w:rFonts w:ascii="Arial" w:hAnsi="Arial" w:hint="default"/>
      </w:rPr>
    </w:lvl>
    <w:lvl w:ilvl="2" w:tplc="EB502348" w:tentative="1">
      <w:start w:val="1"/>
      <w:numFmt w:val="bullet"/>
      <w:lvlText w:val="•"/>
      <w:lvlJc w:val="left"/>
      <w:pPr>
        <w:tabs>
          <w:tab w:val="num" w:pos="2160"/>
        </w:tabs>
        <w:ind w:left="2160" w:hanging="360"/>
      </w:pPr>
      <w:rPr>
        <w:rFonts w:ascii="Arial" w:hAnsi="Arial" w:hint="default"/>
      </w:rPr>
    </w:lvl>
    <w:lvl w:ilvl="3" w:tplc="FC944B36" w:tentative="1">
      <w:start w:val="1"/>
      <w:numFmt w:val="bullet"/>
      <w:lvlText w:val="•"/>
      <w:lvlJc w:val="left"/>
      <w:pPr>
        <w:tabs>
          <w:tab w:val="num" w:pos="2880"/>
        </w:tabs>
        <w:ind w:left="2880" w:hanging="360"/>
      </w:pPr>
      <w:rPr>
        <w:rFonts w:ascii="Arial" w:hAnsi="Arial" w:hint="default"/>
      </w:rPr>
    </w:lvl>
    <w:lvl w:ilvl="4" w:tplc="CA34D772" w:tentative="1">
      <w:start w:val="1"/>
      <w:numFmt w:val="bullet"/>
      <w:lvlText w:val="•"/>
      <w:lvlJc w:val="left"/>
      <w:pPr>
        <w:tabs>
          <w:tab w:val="num" w:pos="3600"/>
        </w:tabs>
        <w:ind w:left="3600" w:hanging="360"/>
      </w:pPr>
      <w:rPr>
        <w:rFonts w:ascii="Arial" w:hAnsi="Arial" w:hint="default"/>
      </w:rPr>
    </w:lvl>
    <w:lvl w:ilvl="5" w:tplc="AC526D88" w:tentative="1">
      <w:start w:val="1"/>
      <w:numFmt w:val="bullet"/>
      <w:lvlText w:val="•"/>
      <w:lvlJc w:val="left"/>
      <w:pPr>
        <w:tabs>
          <w:tab w:val="num" w:pos="4320"/>
        </w:tabs>
        <w:ind w:left="4320" w:hanging="360"/>
      </w:pPr>
      <w:rPr>
        <w:rFonts w:ascii="Arial" w:hAnsi="Arial" w:hint="default"/>
      </w:rPr>
    </w:lvl>
    <w:lvl w:ilvl="6" w:tplc="59D25834" w:tentative="1">
      <w:start w:val="1"/>
      <w:numFmt w:val="bullet"/>
      <w:lvlText w:val="•"/>
      <w:lvlJc w:val="left"/>
      <w:pPr>
        <w:tabs>
          <w:tab w:val="num" w:pos="5040"/>
        </w:tabs>
        <w:ind w:left="5040" w:hanging="360"/>
      </w:pPr>
      <w:rPr>
        <w:rFonts w:ascii="Arial" w:hAnsi="Arial" w:hint="default"/>
      </w:rPr>
    </w:lvl>
    <w:lvl w:ilvl="7" w:tplc="46FCB0C4" w:tentative="1">
      <w:start w:val="1"/>
      <w:numFmt w:val="bullet"/>
      <w:lvlText w:val="•"/>
      <w:lvlJc w:val="left"/>
      <w:pPr>
        <w:tabs>
          <w:tab w:val="num" w:pos="5760"/>
        </w:tabs>
        <w:ind w:left="5760" w:hanging="360"/>
      </w:pPr>
      <w:rPr>
        <w:rFonts w:ascii="Arial" w:hAnsi="Arial" w:hint="default"/>
      </w:rPr>
    </w:lvl>
    <w:lvl w:ilvl="8" w:tplc="F6F841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582340"/>
    <w:multiLevelType w:val="hybridMultilevel"/>
    <w:tmpl w:val="001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37781"/>
    <w:multiLevelType w:val="hybridMultilevel"/>
    <w:tmpl w:val="CDF0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077C9"/>
    <w:multiLevelType w:val="hybridMultilevel"/>
    <w:tmpl w:val="670A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32D2C"/>
    <w:multiLevelType w:val="hybridMultilevel"/>
    <w:tmpl w:val="7232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BD6C9D"/>
    <w:multiLevelType w:val="hybridMultilevel"/>
    <w:tmpl w:val="3A92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708F5"/>
    <w:multiLevelType w:val="hybridMultilevel"/>
    <w:tmpl w:val="87D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843FB"/>
    <w:multiLevelType w:val="hybridMultilevel"/>
    <w:tmpl w:val="7D1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7770C"/>
    <w:multiLevelType w:val="hybridMultilevel"/>
    <w:tmpl w:val="7D7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14"/>
  </w:num>
  <w:num w:numId="4">
    <w:abstractNumId w:val="21"/>
  </w:num>
  <w:num w:numId="5">
    <w:abstractNumId w:val="27"/>
  </w:num>
  <w:num w:numId="6">
    <w:abstractNumId w:val="24"/>
  </w:num>
  <w:num w:numId="7">
    <w:abstractNumId w:val="16"/>
  </w:num>
  <w:num w:numId="8">
    <w:abstractNumId w:val="23"/>
  </w:num>
  <w:num w:numId="9">
    <w:abstractNumId w:val="19"/>
  </w:num>
  <w:num w:numId="10">
    <w:abstractNumId w:val="12"/>
  </w:num>
  <w:num w:numId="11">
    <w:abstractNumId w:val="8"/>
  </w:num>
  <w:num w:numId="12">
    <w:abstractNumId w:val="36"/>
  </w:num>
  <w:num w:numId="13">
    <w:abstractNumId w:val="20"/>
  </w:num>
  <w:num w:numId="14">
    <w:abstractNumId w:val="33"/>
  </w:num>
  <w:num w:numId="15">
    <w:abstractNumId w:val="18"/>
  </w:num>
  <w:num w:numId="16">
    <w:abstractNumId w:val="32"/>
  </w:num>
  <w:num w:numId="17">
    <w:abstractNumId w:val="2"/>
  </w:num>
  <w:num w:numId="18">
    <w:abstractNumId w:val="25"/>
  </w:num>
  <w:num w:numId="19">
    <w:abstractNumId w:val="26"/>
  </w:num>
  <w:num w:numId="20">
    <w:abstractNumId w:val="28"/>
  </w:num>
  <w:num w:numId="21">
    <w:abstractNumId w:val="7"/>
  </w:num>
  <w:num w:numId="22">
    <w:abstractNumId w:val="35"/>
  </w:num>
  <w:num w:numId="23">
    <w:abstractNumId w:val="34"/>
  </w:num>
  <w:num w:numId="24">
    <w:abstractNumId w:val="6"/>
  </w:num>
  <w:num w:numId="25">
    <w:abstractNumId w:val="10"/>
  </w:num>
  <w:num w:numId="26">
    <w:abstractNumId w:val="30"/>
  </w:num>
  <w:num w:numId="27">
    <w:abstractNumId w:val="37"/>
  </w:num>
  <w:num w:numId="28">
    <w:abstractNumId w:val="17"/>
  </w:num>
  <w:num w:numId="29">
    <w:abstractNumId w:val="22"/>
  </w:num>
  <w:num w:numId="30">
    <w:abstractNumId w:val="3"/>
  </w:num>
  <w:num w:numId="31">
    <w:abstractNumId w:val="11"/>
  </w:num>
  <w:num w:numId="32">
    <w:abstractNumId w:val="29"/>
  </w:num>
  <w:num w:numId="33">
    <w:abstractNumId w:val="9"/>
  </w:num>
  <w:num w:numId="34">
    <w:abstractNumId w:val="15"/>
  </w:num>
  <w:num w:numId="35">
    <w:abstractNumId w:val="38"/>
  </w:num>
  <w:num w:numId="36">
    <w:abstractNumId w:val="1"/>
  </w:num>
  <w:num w:numId="37">
    <w:abstractNumId w:val="4"/>
  </w:num>
  <w:num w:numId="38">
    <w:abstractNumId w:val="39"/>
  </w:num>
  <w:num w:numId="39">
    <w:abstractNumId w:val="31"/>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EA"/>
    <w:rsid w:val="00006AFB"/>
    <w:rsid w:val="00012D32"/>
    <w:rsid w:val="000229A1"/>
    <w:rsid w:val="0002596F"/>
    <w:rsid w:val="0002767C"/>
    <w:rsid w:val="00027E88"/>
    <w:rsid w:val="000400A1"/>
    <w:rsid w:val="0004027B"/>
    <w:rsid w:val="00055966"/>
    <w:rsid w:val="00061B12"/>
    <w:rsid w:val="00075EF4"/>
    <w:rsid w:val="00085DED"/>
    <w:rsid w:val="000B6D8C"/>
    <w:rsid w:val="000B735B"/>
    <w:rsid w:val="000C245D"/>
    <w:rsid w:val="000C64B9"/>
    <w:rsid w:val="000C702D"/>
    <w:rsid w:val="000C7B29"/>
    <w:rsid w:val="000C7E5A"/>
    <w:rsid w:val="000D0571"/>
    <w:rsid w:val="000E7645"/>
    <w:rsid w:val="000F0935"/>
    <w:rsid w:val="00123D92"/>
    <w:rsid w:val="00124E19"/>
    <w:rsid w:val="00126A06"/>
    <w:rsid w:val="00130991"/>
    <w:rsid w:val="00135F9F"/>
    <w:rsid w:val="00136297"/>
    <w:rsid w:val="00145A8A"/>
    <w:rsid w:val="001535B7"/>
    <w:rsid w:val="00171C49"/>
    <w:rsid w:val="00173B06"/>
    <w:rsid w:val="00176A0C"/>
    <w:rsid w:val="0019279B"/>
    <w:rsid w:val="00197C32"/>
    <w:rsid w:val="001A5B6F"/>
    <w:rsid w:val="001B7067"/>
    <w:rsid w:val="001B7D5B"/>
    <w:rsid w:val="001C7DB8"/>
    <w:rsid w:val="001D4301"/>
    <w:rsid w:val="001E2EF3"/>
    <w:rsid w:val="001F2B22"/>
    <w:rsid w:val="001F516C"/>
    <w:rsid w:val="001F5AAA"/>
    <w:rsid w:val="00201D3B"/>
    <w:rsid w:val="00214587"/>
    <w:rsid w:val="0021470A"/>
    <w:rsid w:val="0021763B"/>
    <w:rsid w:val="002243D0"/>
    <w:rsid w:val="00233816"/>
    <w:rsid w:val="00236586"/>
    <w:rsid w:val="00237301"/>
    <w:rsid w:val="00242844"/>
    <w:rsid w:val="00247546"/>
    <w:rsid w:val="00252809"/>
    <w:rsid w:val="002571BF"/>
    <w:rsid w:val="002605C6"/>
    <w:rsid w:val="0026115A"/>
    <w:rsid w:val="00262FDB"/>
    <w:rsid w:val="002642D6"/>
    <w:rsid w:val="00264611"/>
    <w:rsid w:val="00276507"/>
    <w:rsid w:val="00284162"/>
    <w:rsid w:val="00291AB2"/>
    <w:rsid w:val="002C2286"/>
    <w:rsid w:val="002D3388"/>
    <w:rsid w:val="002E0D3C"/>
    <w:rsid w:val="002E111A"/>
    <w:rsid w:val="002E6BBB"/>
    <w:rsid w:val="002F3997"/>
    <w:rsid w:val="00300D23"/>
    <w:rsid w:val="00315E48"/>
    <w:rsid w:val="00323A47"/>
    <w:rsid w:val="00331617"/>
    <w:rsid w:val="003422BB"/>
    <w:rsid w:val="00347A71"/>
    <w:rsid w:val="00354E6A"/>
    <w:rsid w:val="00362BFD"/>
    <w:rsid w:val="0036438F"/>
    <w:rsid w:val="00383DC5"/>
    <w:rsid w:val="00384FF7"/>
    <w:rsid w:val="003B36F3"/>
    <w:rsid w:val="003C0768"/>
    <w:rsid w:val="003C2416"/>
    <w:rsid w:val="003D693A"/>
    <w:rsid w:val="003E3760"/>
    <w:rsid w:val="003E7723"/>
    <w:rsid w:val="004105F6"/>
    <w:rsid w:val="00424A9E"/>
    <w:rsid w:val="0042694C"/>
    <w:rsid w:val="00430F88"/>
    <w:rsid w:val="004441A6"/>
    <w:rsid w:val="00445639"/>
    <w:rsid w:val="0045105C"/>
    <w:rsid w:val="004550B2"/>
    <w:rsid w:val="00455790"/>
    <w:rsid w:val="00455A09"/>
    <w:rsid w:val="004606F7"/>
    <w:rsid w:val="004655C3"/>
    <w:rsid w:val="00472C6F"/>
    <w:rsid w:val="004735ED"/>
    <w:rsid w:val="00491B54"/>
    <w:rsid w:val="00495CBF"/>
    <w:rsid w:val="004A2105"/>
    <w:rsid w:val="004A5076"/>
    <w:rsid w:val="004B31AC"/>
    <w:rsid w:val="004B6308"/>
    <w:rsid w:val="004C60D7"/>
    <w:rsid w:val="004C6FEB"/>
    <w:rsid w:val="004C7C1D"/>
    <w:rsid w:val="004D0BDA"/>
    <w:rsid w:val="004E283C"/>
    <w:rsid w:val="004E7030"/>
    <w:rsid w:val="004F5245"/>
    <w:rsid w:val="0050380C"/>
    <w:rsid w:val="00503ACD"/>
    <w:rsid w:val="005049B0"/>
    <w:rsid w:val="00510D83"/>
    <w:rsid w:val="00511FB5"/>
    <w:rsid w:val="00513FBC"/>
    <w:rsid w:val="00514454"/>
    <w:rsid w:val="00531BE9"/>
    <w:rsid w:val="00540188"/>
    <w:rsid w:val="00552D3D"/>
    <w:rsid w:val="00575291"/>
    <w:rsid w:val="00595A1D"/>
    <w:rsid w:val="005A3AC3"/>
    <w:rsid w:val="005A6AE8"/>
    <w:rsid w:val="005C0EA9"/>
    <w:rsid w:val="005D0C94"/>
    <w:rsid w:val="005E25A7"/>
    <w:rsid w:val="005E6991"/>
    <w:rsid w:val="005F2277"/>
    <w:rsid w:val="005F465D"/>
    <w:rsid w:val="005F66DC"/>
    <w:rsid w:val="005F6BA1"/>
    <w:rsid w:val="006175F6"/>
    <w:rsid w:val="00624BAD"/>
    <w:rsid w:val="0064671F"/>
    <w:rsid w:val="00650367"/>
    <w:rsid w:val="00664911"/>
    <w:rsid w:val="006660F8"/>
    <w:rsid w:val="0067714E"/>
    <w:rsid w:val="00681408"/>
    <w:rsid w:val="00684A84"/>
    <w:rsid w:val="006920EF"/>
    <w:rsid w:val="006A518C"/>
    <w:rsid w:val="006B3044"/>
    <w:rsid w:val="006C6F3E"/>
    <w:rsid w:val="006E06FA"/>
    <w:rsid w:val="006E198E"/>
    <w:rsid w:val="006E2120"/>
    <w:rsid w:val="006E306F"/>
    <w:rsid w:val="006E31DE"/>
    <w:rsid w:val="006F346D"/>
    <w:rsid w:val="006F4ECD"/>
    <w:rsid w:val="0070375C"/>
    <w:rsid w:val="0070719E"/>
    <w:rsid w:val="007147F3"/>
    <w:rsid w:val="0072281B"/>
    <w:rsid w:val="007252F8"/>
    <w:rsid w:val="00732044"/>
    <w:rsid w:val="00733B10"/>
    <w:rsid w:val="00734C41"/>
    <w:rsid w:val="00741140"/>
    <w:rsid w:val="007448B7"/>
    <w:rsid w:val="00751CDF"/>
    <w:rsid w:val="00757287"/>
    <w:rsid w:val="00761B64"/>
    <w:rsid w:val="007668F2"/>
    <w:rsid w:val="007730B6"/>
    <w:rsid w:val="00792E57"/>
    <w:rsid w:val="00793059"/>
    <w:rsid w:val="0079504D"/>
    <w:rsid w:val="00796002"/>
    <w:rsid w:val="007A1DE5"/>
    <w:rsid w:val="007A7B8B"/>
    <w:rsid w:val="007B0244"/>
    <w:rsid w:val="007B4794"/>
    <w:rsid w:val="007C0F91"/>
    <w:rsid w:val="007C20E0"/>
    <w:rsid w:val="007C7AB5"/>
    <w:rsid w:val="007E3430"/>
    <w:rsid w:val="007E73D5"/>
    <w:rsid w:val="007F2B4F"/>
    <w:rsid w:val="007F5663"/>
    <w:rsid w:val="007F5C61"/>
    <w:rsid w:val="00804450"/>
    <w:rsid w:val="00816677"/>
    <w:rsid w:val="00816D38"/>
    <w:rsid w:val="0082460C"/>
    <w:rsid w:val="00826670"/>
    <w:rsid w:val="00862657"/>
    <w:rsid w:val="008640D5"/>
    <w:rsid w:val="00877EEF"/>
    <w:rsid w:val="008823D9"/>
    <w:rsid w:val="00883F15"/>
    <w:rsid w:val="00886039"/>
    <w:rsid w:val="00890FD4"/>
    <w:rsid w:val="0089308D"/>
    <w:rsid w:val="008B4BC6"/>
    <w:rsid w:val="008D2C4A"/>
    <w:rsid w:val="008F5993"/>
    <w:rsid w:val="009036F1"/>
    <w:rsid w:val="00904532"/>
    <w:rsid w:val="00917CD9"/>
    <w:rsid w:val="0092769A"/>
    <w:rsid w:val="00935F1D"/>
    <w:rsid w:val="00937149"/>
    <w:rsid w:val="00945876"/>
    <w:rsid w:val="00951F17"/>
    <w:rsid w:val="00953F9B"/>
    <w:rsid w:val="00961AD8"/>
    <w:rsid w:val="0097134C"/>
    <w:rsid w:val="009715EA"/>
    <w:rsid w:val="0098260A"/>
    <w:rsid w:val="0098453C"/>
    <w:rsid w:val="00992ADB"/>
    <w:rsid w:val="009D53C5"/>
    <w:rsid w:val="009D796C"/>
    <w:rsid w:val="009F4BC5"/>
    <w:rsid w:val="009F6FFE"/>
    <w:rsid w:val="00A03076"/>
    <w:rsid w:val="00A163BD"/>
    <w:rsid w:val="00A35866"/>
    <w:rsid w:val="00A3662B"/>
    <w:rsid w:val="00A40180"/>
    <w:rsid w:val="00A439F2"/>
    <w:rsid w:val="00A468B0"/>
    <w:rsid w:val="00A51BAC"/>
    <w:rsid w:val="00A62960"/>
    <w:rsid w:val="00A83B70"/>
    <w:rsid w:val="00A908B5"/>
    <w:rsid w:val="00A942FD"/>
    <w:rsid w:val="00AA19B5"/>
    <w:rsid w:val="00AB095B"/>
    <w:rsid w:val="00AB7978"/>
    <w:rsid w:val="00AE65BC"/>
    <w:rsid w:val="00AF07D0"/>
    <w:rsid w:val="00B16E4F"/>
    <w:rsid w:val="00B21327"/>
    <w:rsid w:val="00B2285F"/>
    <w:rsid w:val="00B51A3E"/>
    <w:rsid w:val="00B55451"/>
    <w:rsid w:val="00B719BF"/>
    <w:rsid w:val="00B76965"/>
    <w:rsid w:val="00B85675"/>
    <w:rsid w:val="00B91DE2"/>
    <w:rsid w:val="00B93BCA"/>
    <w:rsid w:val="00B95671"/>
    <w:rsid w:val="00BA260B"/>
    <w:rsid w:val="00BA79D4"/>
    <w:rsid w:val="00BB76B4"/>
    <w:rsid w:val="00BC35EE"/>
    <w:rsid w:val="00BC5983"/>
    <w:rsid w:val="00BC6809"/>
    <w:rsid w:val="00BD4065"/>
    <w:rsid w:val="00BD7C73"/>
    <w:rsid w:val="00BF4419"/>
    <w:rsid w:val="00C049FF"/>
    <w:rsid w:val="00C07B32"/>
    <w:rsid w:val="00C128FA"/>
    <w:rsid w:val="00C2166A"/>
    <w:rsid w:val="00C22CF3"/>
    <w:rsid w:val="00C25665"/>
    <w:rsid w:val="00C34186"/>
    <w:rsid w:val="00C34210"/>
    <w:rsid w:val="00C54AF9"/>
    <w:rsid w:val="00C6139E"/>
    <w:rsid w:val="00C70F1E"/>
    <w:rsid w:val="00C7127F"/>
    <w:rsid w:val="00C71B65"/>
    <w:rsid w:val="00C81925"/>
    <w:rsid w:val="00C82A9B"/>
    <w:rsid w:val="00C91639"/>
    <w:rsid w:val="00C94896"/>
    <w:rsid w:val="00C94C47"/>
    <w:rsid w:val="00CA4E80"/>
    <w:rsid w:val="00CD4DFA"/>
    <w:rsid w:val="00D06720"/>
    <w:rsid w:val="00D22AE1"/>
    <w:rsid w:val="00D24301"/>
    <w:rsid w:val="00D42497"/>
    <w:rsid w:val="00D42A50"/>
    <w:rsid w:val="00D51691"/>
    <w:rsid w:val="00D57835"/>
    <w:rsid w:val="00D6709B"/>
    <w:rsid w:val="00D67761"/>
    <w:rsid w:val="00D7048F"/>
    <w:rsid w:val="00D72F02"/>
    <w:rsid w:val="00D748C6"/>
    <w:rsid w:val="00D74C5A"/>
    <w:rsid w:val="00D82E7D"/>
    <w:rsid w:val="00D8339E"/>
    <w:rsid w:val="00D85FC8"/>
    <w:rsid w:val="00DA1A75"/>
    <w:rsid w:val="00DA1D2D"/>
    <w:rsid w:val="00DA325F"/>
    <w:rsid w:val="00DB2C6A"/>
    <w:rsid w:val="00DB75FE"/>
    <w:rsid w:val="00DE4F67"/>
    <w:rsid w:val="00DE79E7"/>
    <w:rsid w:val="00DF2CD0"/>
    <w:rsid w:val="00E02B87"/>
    <w:rsid w:val="00E04419"/>
    <w:rsid w:val="00E06DD4"/>
    <w:rsid w:val="00E30605"/>
    <w:rsid w:val="00E4541E"/>
    <w:rsid w:val="00E469A6"/>
    <w:rsid w:val="00E46B50"/>
    <w:rsid w:val="00E51483"/>
    <w:rsid w:val="00E52142"/>
    <w:rsid w:val="00E6790C"/>
    <w:rsid w:val="00E70AC8"/>
    <w:rsid w:val="00E7120B"/>
    <w:rsid w:val="00E71891"/>
    <w:rsid w:val="00E846DA"/>
    <w:rsid w:val="00E90F00"/>
    <w:rsid w:val="00E924A0"/>
    <w:rsid w:val="00EA35DC"/>
    <w:rsid w:val="00EA6835"/>
    <w:rsid w:val="00EB0FF4"/>
    <w:rsid w:val="00EC251A"/>
    <w:rsid w:val="00EC54BA"/>
    <w:rsid w:val="00EF661F"/>
    <w:rsid w:val="00EF6961"/>
    <w:rsid w:val="00EF7466"/>
    <w:rsid w:val="00F01309"/>
    <w:rsid w:val="00F014C5"/>
    <w:rsid w:val="00F23A68"/>
    <w:rsid w:val="00F33B47"/>
    <w:rsid w:val="00F50155"/>
    <w:rsid w:val="00F55617"/>
    <w:rsid w:val="00F61956"/>
    <w:rsid w:val="00F67000"/>
    <w:rsid w:val="00F70FA6"/>
    <w:rsid w:val="00FE22F8"/>
    <w:rsid w:val="00FE46AA"/>
    <w:rsid w:val="00FF369B"/>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2B39"/>
  <w15:docId w15:val="{02615346-9687-4AC5-88BB-47A4F84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DF"/>
    <w:rPr>
      <w:rFonts w:ascii="Times New Roman" w:hAnsi="Times New Roman"/>
    </w:rPr>
  </w:style>
  <w:style w:type="paragraph" w:styleId="Heading1">
    <w:name w:val="heading 1"/>
    <w:aliases w:val="Article Title"/>
    <w:basedOn w:val="Normal"/>
    <w:next w:val="Normal"/>
    <w:link w:val="Heading1Char"/>
    <w:autoRedefine/>
    <w:uiPriority w:val="9"/>
    <w:qFormat/>
    <w:rsid w:val="00D06720"/>
    <w:pPr>
      <w:keepNext/>
      <w:keepLines/>
      <w:pBdr>
        <w:top w:val="single" w:sz="4" w:space="10" w:color="auto"/>
        <w:bottom w:val="single" w:sz="4" w:space="10" w:color="auto"/>
      </w:pBdr>
      <w:spacing w:before="360" w:after="120"/>
      <w:jc w:val="center"/>
      <w:outlineLvl w:val="0"/>
    </w:pPr>
    <w:rPr>
      <w:rFonts w:ascii="Arial" w:eastAsiaTheme="majorEastAsia" w:hAnsi="Arial" w:cstheme="majorBidi"/>
      <w:b/>
      <w:color w:val="002F6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65"/>
  </w:style>
  <w:style w:type="paragraph" w:styleId="Footer">
    <w:name w:val="footer"/>
    <w:basedOn w:val="Normal"/>
    <w:link w:val="FooterChar"/>
    <w:uiPriority w:val="99"/>
    <w:unhideWhenUsed/>
    <w:rsid w:val="00B7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65"/>
  </w:style>
  <w:style w:type="paragraph" w:styleId="BalloonText">
    <w:name w:val="Balloon Text"/>
    <w:basedOn w:val="Normal"/>
    <w:link w:val="BalloonTextChar"/>
    <w:uiPriority w:val="99"/>
    <w:semiHidden/>
    <w:unhideWhenUsed/>
    <w:rsid w:val="00FF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99"/>
    <w:rPr>
      <w:rFonts w:ascii="Segoe UI" w:hAnsi="Segoe UI" w:cs="Segoe UI"/>
      <w:sz w:val="18"/>
      <w:szCs w:val="18"/>
    </w:rPr>
  </w:style>
  <w:style w:type="paragraph" w:styleId="TOC1">
    <w:name w:val="toc 1"/>
    <w:basedOn w:val="Normal"/>
    <w:next w:val="Normal"/>
    <w:autoRedefine/>
    <w:uiPriority w:val="39"/>
    <w:unhideWhenUsed/>
    <w:rsid w:val="007A1DE5"/>
    <w:pPr>
      <w:spacing w:before="240" w:after="120"/>
    </w:pPr>
    <w:rPr>
      <w:b/>
      <w:bCs/>
      <w:sz w:val="20"/>
      <w:szCs w:val="20"/>
    </w:rPr>
  </w:style>
  <w:style w:type="paragraph" w:styleId="TOC2">
    <w:name w:val="toc 2"/>
    <w:basedOn w:val="Normal"/>
    <w:next w:val="Normal"/>
    <w:autoRedefine/>
    <w:uiPriority w:val="39"/>
    <w:unhideWhenUsed/>
    <w:rsid w:val="007A1DE5"/>
    <w:pPr>
      <w:spacing w:before="120" w:after="0"/>
      <w:ind w:left="220"/>
    </w:pPr>
    <w:rPr>
      <w:i/>
      <w:iCs/>
      <w:sz w:val="20"/>
      <w:szCs w:val="20"/>
    </w:rPr>
  </w:style>
  <w:style w:type="paragraph" w:styleId="TOC3">
    <w:name w:val="toc 3"/>
    <w:basedOn w:val="Normal"/>
    <w:next w:val="Normal"/>
    <w:autoRedefine/>
    <w:uiPriority w:val="39"/>
    <w:unhideWhenUsed/>
    <w:rsid w:val="007A1DE5"/>
    <w:pPr>
      <w:spacing w:after="0"/>
      <w:ind w:left="440"/>
    </w:pPr>
    <w:rPr>
      <w:sz w:val="20"/>
      <w:szCs w:val="20"/>
    </w:rPr>
  </w:style>
  <w:style w:type="paragraph" w:styleId="TOC4">
    <w:name w:val="toc 4"/>
    <w:basedOn w:val="Normal"/>
    <w:next w:val="Normal"/>
    <w:autoRedefine/>
    <w:uiPriority w:val="39"/>
    <w:unhideWhenUsed/>
    <w:rsid w:val="007A1DE5"/>
    <w:pPr>
      <w:spacing w:after="0"/>
      <w:ind w:left="660"/>
    </w:pPr>
    <w:rPr>
      <w:sz w:val="20"/>
      <w:szCs w:val="20"/>
    </w:rPr>
  </w:style>
  <w:style w:type="paragraph" w:styleId="TOC5">
    <w:name w:val="toc 5"/>
    <w:basedOn w:val="Normal"/>
    <w:next w:val="Normal"/>
    <w:autoRedefine/>
    <w:uiPriority w:val="39"/>
    <w:unhideWhenUsed/>
    <w:rsid w:val="007A1DE5"/>
    <w:pPr>
      <w:spacing w:after="0"/>
      <w:ind w:left="880"/>
    </w:pPr>
    <w:rPr>
      <w:sz w:val="20"/>
      <w:szCs w:val="20"/>
    </w:rPr>
  </w:style>
  <w:style w:type="paragraph" w:styleId="TOC6">
    <w:name w:val="toc 6"/>
    <w:basedOn w:val="Normal"/>
    <w:next w:val="Normal"/>
    <w:autoRedefine/>
    <w:uiPriority w:val="39"/>
    <w:unhideWhenUsed/>
    <w:rsid w:val="007A1DE5"/>
    <w:pPr>
      <w:spacing w:after="0"/>
      <w:ind w:left="1100"/>
    </w:pPr>
    <w:rPr>
      <w:sz w:val="20"/>
      <w:szCs w:val="20"/>
    </w:rPr>
  </w:style>
  <w:style w:type="paragraph" w:styleId="TOC7">
    <w:name w:val="toc 7"/>
    <w:basedOn w:val="Normal"/>
    <w:next w:val="Normal"/>
    <w:autoRedefine/>
    <w:uiPriority w:val="39"/>
    <w:unhideWhenUsed/>
    <w:rsid w:val="007A1DE5"/>
    <w:pPr>
      <w:spacing w:after="0"/>
      <w:ind w:left="1320"/>
    </w:pPr>
    <w:rPr>
      <w:sz w:val="20"/>
      <w:szCs w:val="20"/>
    </w:rPr>
  </w:style>
  <w:style w:type="paragraph" w:styleId="TOC8">
    <w:name w:val="toc 8"/>
    <w:basedOn w:val="Normal"/>
    <w:next w:val="Normal"/>
    <w:autoRedefine/>
    <w:uiPriority w:val="39"/>
    <w:unhideWhenUsed/>
    <w:rsid w:val="007A1DE5"/>
    <w:pPr>
      <w:spacing w:after="0"/>
      <w:ind w:left="1540"/>
    </w:pPr>
    <w:rPr>
      <w:sz w:val="20"/>
      <w:szCs w:val="20"/>
    </w:rPr>
  </w:style>
  <w:style w:type="paragraph" w:styleId="TOC9">
    <w:name w:val="toc 9"/>
    <w:basedOn w:val="Normal"/>
    <w:next w:val="Normal"/>
    <w:autoRedefine/>
    <w:uiPriority w:val="39"/>
    <w:unhideWhenUsed/>
    <w:rsid w:val="007A1DE5"/>
    <w:pPr>
      <w:spacing w:after="0"/>
      <w:ind w:left="1760"/>
    </w:pPr>
    <w:rPr>
      <w:sz w:val="20"/>
      <w:szCs w:val="20"/>
    </w:rPr>
  </w:style>
  <w:style w:type="character" w:customStyle="1" w:styleId="Heading1Char">
    <w:name w:val="Heading 1 Char"/>
    <w:aliases w:val="Article Title Char"/>
    <w:basedOn w:val="DefaultParagraphFont"/>
    <w:link w:val="Heading1"/>
    <w:uiPriority w:val="9"/>
    <w:rsid w:val="00D06720"/>
    <w:rPr>
      <w:rFonts w:ascii="Arial" w:eastAsiaTheme="majorEastAsia" w:hAnsi="Arial" w:cstheme="majorBidi"/>
      <w:b/>
      <w:color w:val="002F65"/>
      <w:sz w:val="28"/>
      <w:szCs w:val="32"/>
    </w:rPr>
  </w:style>
  <w:style w:type="character" w:styleId="Hyperlink">
    <w:name w:val="Hyperlink"/>
    <w:basedOn w:val="DefaultParagraphFont"/>
    <w:uiPriority w:val="99"/>
    <w:unhideWhenUsed/>
    <w:rsid w:val="007A1DE5"/>
    <w:rPr>
      <w:color w:val="0563C1" w:themeColor="hyperlink"/>
      <w:u w:val="single"/>
    </w:rPr>
  </w:style>
  <w:style w:type="character" w:styleId="IntenseReference">
    <w:name w:val="Intense Reference"/>
    <w:basedOn w:val="DefaultParagraphFont"/>
    <w:uiPriority w:val="32"/>
    <w:rsid w:val="00904532"/>
    <w:rPr>
      <w:b/>
      <w:bCs/>
      <w:smallCaps/>
      <w:color w:val="5B9BD5" w:themeColor="accent1"/>
      <w:spacing w:val="5"/>
    </w:rPr>
  </w:style>
  <w:style w:type="paragraph" w:styleId="IntenseQuote">
    <w:name w:val="Intense Quote"/>
    <w:basedOn w:val="Normal"/>
    <w:next w:val="Normal"/>
    <w:link w:val="IntenseQuoteChar"/>
    <w:uiPriority w:val="30"/>
    <w:qFormat/>
    <w:rsid w:val="005A6A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A6AE8"/>
    <w:rPr>
      <w:i/>
      <w:iCs/>
      <w:color w:val="5B9BD5" w:themeColor="accent1"/>
    </w:rPr>
  </w:style>
  <w:style w:type="paragraph" w:styleId="Caption">
    <w:name w:val="caption"/>
    <w:basedOn w:val="Normal"/>
    <w:next w:val="Normal"/>
    <w:link w:val="CaptionChar"/>
    <w:uiPriority w:val="35"/>
    <w:unhideWhenUsed/>
    <w:qFormat/>
    <w:rsid w:val="005A6AE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51CDF"/>
    <w:pPr>
      <w:numPr>
        <w:ilvl w:val="1"/>
      </w:numPr>
      <w:spacing w:after="0"/>
    </w:pPr>
    <w:rPr>
      <w:rFonts w:ascii="Arial" w:eastAsiaTheme="minorEastAsia" w:hAnsi="Arial"/>
      <w:b/>
      <w:color w:val="002F65"/>
      <w:spacing w:val="15"/>
    </w:rPr>
  </w:style>
  <w:style w:type="character" w:customStyle="1" w:styleId="SubtitleChar">
    <w:name w:val="Subtitle Char"/>
    <w:basedOn w:val="DefaultParagraphFont"/>
    <w:link w:val="Subtitle"/>
    <w:uiPriority w:val="11"/>
    <w:rsid w:val="00751CDF"/>
    <w:rPr>
      <w:rFonts w:ascii="Arial" w:eastAsiaTheme="minorEastAsia" w:hAnsi="Arial"/>
      <w:b/>
      <w:color w:val="002F65"/>
      <w:spacing w:val="15"/>
    </w:rPr>
  </w:style>
  <w:style w:type="character" w:styleId="BookTitle">
    <w:name w:val="Book Title"/>
    <w:basedOn w:val="DefaultParagraphFont"/>
    <w:uiPriority w:val="33"/>
    <w:rsid w:val="00B719BF"/>
    <w:rPr>
      <w:b/>
      <w:bCs/>
      <w:i/>
      <w:iCs/>
      <w:spacing w:val="5"/>
    </w:rPr>
  </w:style>
  <w:style w:type="paragraph" w:customStyle="1" w:styleId="EM-Caption">
    <w:name w:val="EM- Caption"/>
    <w:link w:val="EM-CaptionChar"/>
    <w:rsid w:val="00B719BF"/>
    <w:rPr>
      <w:rFonts w:ascii="Arial" w:hAnsi="Arial"/>
      <w:i/>
      <w:iCs/>
      <w:color w:val="000000" w:themeColor="text1"/>
      <w:sz w:val="18"/>
      <w:szCs w:val="18"/>
    </w:rPr>
  </w:style>
  <w:style w:type="character" w:styleId="IntenseEmphasis">
    <w:name w:val="Intense Emphasis"/>
    <w:basedOn w:val="DefaultParagraphFont"/>
    <w:uiPriority w:val="21"/>
    <w:rsid w:val="00B719BF"/>
    <w:rPr>
      <w:i/>
      <w:iCs/>
      <w:color w:val="5B9BD5" w:themeColor="accent1"/>
    </w:rPr>
  </w:style>
  <w:style w:type="character" w:customStyle="1" w:styleId="CaptionChar">
    <w:name w:val="Caption Char"/>
    <w:basedOn w:val="DefaultParagraphFont"/>
    <w:link w:val="Caption"/>
    <w:uiPriority w:val="35"/>
    <w:rsid w:val="00B719BF"/>
    <w:rPr>
      <w:i/>
      <w:iCs/>
      <w:color w:val="44546A" w:themeColor="text2"/>
      <w:sz w:val="18"/>
      <w:szCs w:val="18"/>
    </w:rPr>
  </w:style>
  <w:style w:type="character" w:customStyle="1" w:styleId="EM-CaptionChar">
    <w:name w:val="EM- Caption Char"/>
    <w:basedOn w:val="CaptionChar"/>
    <w:link w:val="EM-Caption"/>
    <w:rsid w:val="00B719BF"/>
    <w:rPr>
      <w:rFonts w:ascii="Arial" w:hAnsi="Arial"/>
      <w:i/>
      <w:iCs/>
      <w:color w:val="000000" w:themeColor="text1"/>
      <w:sz w:val="18"/>
      <w:szCs w:val="18"/>
    </w:rPr>
  </w:style>
  <w:style w:type="paragraph" w:styleId="Quote">
    <w:name w:val="Quote"/>
    <w:basedOn w:val="Normal"/>
    <w:next w:val="Normal"/>
    <w:link w:val="QuoteChar"/>
    <w:uiPriority w:val="29"/>
    <w:rsid w:val="00B719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19BF"/>
    <w:rPr>
      <w:i/>
      <w:iCs/>
      <w:color w:val="404040" w:themeColor="text1" w:themeTint="BF"/>
    </w:rPr>
  </w:style>
  <w:style w:type="character" w:styleId="Strong">
    <w:name w:val="Strong"/>
    <w:basedOn w:val="DefaultParagraphFont"/>
    <w:uiPriority w:val="22"/>
    <w:rsid w:val="00B719BF"/>
    <w:rPr>
      <w:b/>
      <w:bCs/>
    </w:rPr>
  </w:style>
  <w:style w:type="paragraph" w:styleId="NoSpacing">
    <w:name w:val="No Spacing"/>
    <w:uiPriority w:val="1"/>
    <w:qFormat/>
    <w:rsid w:val="00B719BF"/>
    <w:pPr>
      <w:spacing w:after="0" w:line="240" w:lineRule="auto"/>
    </w:pPr>
  </w:style>
  <w:style w:type="paragraph" w:styleId="Title">
    <w:name w:val="Title"/>
    <w:basedOn w:val="Normal"/>
    <w:next w:val="Normal"/>
    <w:link w:val="TitleChar"/>
    <w:uiPriority w:val="10"/>
    <w:rsid w:val="00B71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9BF"/>
    <w:rPr>
      <w:rFonts w:asciiTheme="majorHAnsi" w:eastAsiaTheme="majorEastAsia" w:hAnsiTheme="majorHAnsi" w:cstheme="majorBidi"/>
      <w:spacing w:val="-10"/>
      <w:kern w:val="28"/>
      <w:sz w:val="56"/>
      <w:szCs w:val="56"/>
    </w:rPr>
  </w:style>
  <w:style w:type="paragraph" w:customStyle="1" w:styleId="TableofContent">
    <w:name w:val="Table of Content"/>
    <w:link w:val="TableofContentChar"/>
    <w:qFormat/>
    <w:rsid w:val="00BD4065"/>
    <w:pPr>
      <w:tabs>
        <w:tab w:val="right" w:leader="dot" w:pos="3223"/>
      </w:tabs>
    </w:pPr>
    <w:rPr>
      <w:rFonts w:ascii="Arial" w:hAnsi="Arial"/>
      <w:bCs/>
      <w:noProof/>
      <w:color w:val="002F65"/>
      <w:sz w:val="20"/>
      <w:szCs w:val="20"/>
    </w:rPr>
  </w:style>
  <w:style w:type="character" w:customStyle="1" w:styleId="TableofContentChar">
    <w:name w:val="Table of Content Char"/>
    <w:basedOn w:val="DefaultParagraphFont"/>
    <w:link w:val="TableofContent"/>
    <w:rsid w:val="00BD4065"/>
    <w:rPr>
      <w:rFonts w:ascii="Arial" w:hAnsi="Arial"/>
      <w:bCs/>
      <w:noProof/>
      <w:color w:val="002F65"/>
      <w:sz w:val="20"/>
      <w:szCs w:val="20"/>
    </w:rPr>
  </w:style>
  <w:style w:type="table" w:styleId="TableGrid">
    <w:name w:val="Table Grid"/>
    <w:basedOn w:val="TableNormal"/>
    <w:uiPriority w:val="39"/>
    <w:rsid w:val="001D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ticeTeamsandAttorneyDirectory">
    <w:name w:val="Practice Teams and Attorney Directory"/>
    <w:link w:val="PracticeTeamsandAttorneyDirectoryChar"/>
    <w:qFormat/>
    <w:rsid w:val="001F516C"/>
    <w:rPr>
      <w:rFonts w:ascii="Arial" w:hAnsi="Arial" w:cs="Times New Roman"/>
      <w:color w:val="002F65"/>
      <w:sz w:val="20"/>
    </w:rPr>
  </w:style>
  <w:style w:type="paragraph" w:customStyle="1" w:styleId="AttorneyDirectory">
    <w:name w:val="Attorney Directory"/>
    <w:link w:val="AttorneyDirectoryChar"/>
    <w:rsid w:val="00877EEF"/>
    <w:rPr>
      <w:rFonts w:ascii="Arial" w:hAnsi="Arial" w:cs="Times New Roman"/>
      <w:color w:val="002F65"/>
    </w:rPr>
  </w:style>
  <w:style w:type="character" w:customStyle="1" w:styleId="PracticeTeamsandAttorneyDirectoryChar">
    <w:name w:val="Practice Teams and Attorney Directory Char"/>
    <w:basedOn w:val="DefaultParagraphFont"/>
    <w:link w:val="PracticeTeamsandAttorneyDirectory"/>
    <w:rsid w:val="001F516C"/>
    <w:rPr>
      <w:rFonts w:ascii="Arial" w:hAnsi="Arial" w:cs="Times New Roman"/>
      <w:color w:val="002F65"/>
      <w:sz w:val="20"/>
    </w:rPr>
  </w:style>
  <w:style w:type="character" w:customStyle="1" w:styleId="AttorneyDirectoryChar">
    <w:name w:val="Attorney Directory Char"/>
    <w:basedOn w:val="DefaultParagraphFont"/>
    <w:link w:val="AttorneyDirectory"/>
    <w:rsid w:val="00877EEF"/>
    <w:rPr>
      <w:rFonts w:ascii="Arial" w:hAnsi="Arial" w:cs="Times New Roman"/>
      <w:color w:val="002F65"/>
    </w:rPr>
  </w:style>
  <w:style w:type="paragraph" w:styleId="NormalWeb">
    <w:name w:val="Normal (Web)"/>
    <w:basedOn w:val="Normal"/>
    <w:uiPriority w:val="99"/>
    <w:unhideWhenUsed/>
    <w:rsid w:val="00BD7C7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62FDB"/>
    <w:pPr>
      <w:ind w:left="720"/>
      <w:contextualSpacing/>
    </w:pPr>
  </w:style>
  <w:style w:type="character" w:styleId="FollowedHyperlink">
    <w:name w:val="FollowedHyperlink"/>
    <w:basedOn w:val="DefaultParagraphFont"/>
    <w:uiPriority w:val="99"/>
    <w:semiHidden/>
    <w:unhideWhenUsed/>
    <w:rsid w:val="00173B06"/>
    <w:rPr>
      <w:color w:val="954F72" w:themeColor="followedHyperlink"/>
      <w:u w:val="single"/>
    </w:rPr>
  </w:style>
  <w:style w:type="character" w:customStyle="1" w:styleId="tx">
    <w:name w:val="tx"/>
    <w:basedOn w:val="DefaultParagraphFont"/>
    <w:rsid w:val="00B51A3E"/>
  </w:style>
  <w:style w:type="table" w:styleId="GridTable4-Accent3">
    <w:name w:val="Grid Table 4 Accent 3"/>
    <w:basedOn w:val="TableNormal"/>
    <w:uiPriority w:val="49"/>
    <w:rsid w:val="00135F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135F9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0C702D"/>
    <w:rPr>
      <w:color w:val="605E5C"/>
      <w:shd w:val="clear" w:color="auto" w:fill="E1DFDD"/>
    </w:rPr>
  </w:style>
  <w:style w:type="character" w:styleId="CommentReference">
    <w:name w:val="annotation reference"/>
    <w:basedOn w:val="DefaultParagraphFont"/>
    <w:uiPriority w:val="99"/>
    <w:semiHidden/>
    <w:unhideWhenUsed/>
    <w:rsid w:val="001B7067"/>
    <w:rPr>
      <w:sz w:val="16"/>
      <w:szCs w:val="16"/>
    </w:rPr>
  </w:style>
  <w:style w:type="paragraph" w:styleId="CommentText">
    <w:name w:val="annotation text"/>
    <w:basedOn w:val="Normal"/>
    <w:link w:val="CommentTextChar"/>
    <w:uiPriority w:val="99"/>
    <w:semiHidden/>
    <w:unhideWhenUsed/>
    <w:rsid w:val="001B7067"/>
    <w:pPr>
      <w:spacing w:line="240" w:lineRule="auto"/>
    </w:pPr>
    <w:rPr>
      <w:sz w:val="20"/>
      <w:szCs w:val="20"/>
    </w:rPr>
  </w:style>
  <w:style w:type="character" w:customStyle="1" w:styleId="CommentTextChar">
    <w:name w:val="Comment Text Char"/>
    <w:basedOn w:val="DefaultParagraphFont"/>
    <w:link w:val="CommentText"/>
    <w:uiPriority w:val="99"/>
    <w:semiHidden/>
    <w:rsid w:val="001B70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7067"/>
    <w:rPr>
      <w:b/>
      <w:bCs/>
    </w:rPr>
  </w:style>
  <w:style w:type="character" w:customStyle="1" w:styleId="CommentSubjectChar">
    <w:name w:val="Comment Subject Char"/>
    <w:basedOn w:val="CommentTextChar"/>
    <w:link w:val="CommentSubject"/>
    <w:uiPriority w:val="99"/>
    <w:semiHidden/>
    <w:rsid w:val="001B7067"/>
    <w:rPr>
      <w:rFonts w:ascii="Times New Roman" w:hAnsi="Times New Roman"/>
      <w:b/>
      <w:bCs/>
      <w:sz w:val="20"/>
      <w:szCs w:val="20"/>
    </w:rPr>
  </w:style>
  <w:style w:type="table" w:customStyle="1" w:styleId="GridTable4-Accent11">
    <w:name w:val="Grid Table 4 - Accent 11"/>
    <w:basedOn w:val="TableNormal"/>
    <w:next w:val="GridTable4-Accent1"/>
    <w:uiPriority w:val="49"/>
    <w:rsid w:val="009D53C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250">
      <w:bodyDiv w:val="1"/>
      <w:marLeft w:val="0"/>
      <w:marRight w:val="0"/>
      <w:marTop w:val="0"/>
      <w:marBottom w:val="0"/>
      <w:divBdr>
        <w:top w:val="none" w:sz="0" w:space="0" w:color="auto"/>
        <w:left w:val="none" w:sz="0" w:space="0" w:color="auto"/>
        <w:bottom w:val="none" w:sz="0" w:space="0" w:color="auto"/>
        <w:right w:val="none" w:sz="0" w:space="0" w:color="auto"/>
      </w:divBdr>
      <w:divsChild>
        <w:div w:id="542717973">
          <w:marLeft w:val="1080"/>
          <w:marRight w:val="0"/>
          <w:marTop w:val="100"/>
          <w:marBottom w:val="0"/>
          <w:divBdr>
            <w:top w:val="none" w:sz="0" w:space="0" w:color="auto"/>
            <w:left w:val="none" w:sz="0" w:space="0" w:color="auto"/>
            <w:bottom w:val="none" w:sz="0" w:space="0" w:color="auto"/>
            <w:right w:val="none" w:sz="0" w:space="0" w:color="auto"/>
          </w:divBdr>
        </w:div>
        <w:div w:id="814295311">
          <w:marLeft w:val="1080"/>
          <w:marRight w:val="0"/>
          <w:marTop w:val="100"/>
          <w:marBottom w:val="0"/>
          <w:divBdr>
            <w:top w:val="none" w:sz="0" w:space="0" w:color="auto"/>
            <w:left w:val="none" w:sz="0" w:space="0" w:color="auto"/>
            <w:bottom w:val="none" w:sz="0" w:space="0" w:color="auto"/>
            <w:right w:val="none" w:sz="0" w:space="0" w:color="auto"/>
          </w:divBdr>
        </w:div>
        <w:div w:id="254678227">
          <w:marLeft w:val="1080"/>
          <w:marRight w:val="0"/>
          <w:marTop w:val="100"/>
          <w:marBottom w:val="0"/>
          <w:divBdr>
            <w:top w:val="none" w:sz="0" w:space="0" w:color="auto"/>
            <w:left w:val="none" w:sz="0" w:space="0" w:color="auto"/>
            <w:bottom w:val="none" w:sz="0" w:space="0" w:color="auto"/>
            <w:right w:val="none" w:sz="0" w:space="0" w:color="auto"/>
          </w:divBdr>
        </w:div>
      </w:divsChild>
    </w:div>
    <w:div w:id="134182553">
      <w:bodyDiv w:val="1"/>
      <w:marLeft w:val="0"/>
      <w:marRight w:val="0"/>
      <w:marTop w:val="0"/>
      <w:marBottom w:val="0"/>
      <w:divBdr>
        <w:top w:val="none" w:sz="0" w:space="0" w:color="auto"/>
        <w:left w:val="none" w:sz="0" w:space="0" w:color="auto"/>
        <w:bottom w:val="none" w:sz="0" w:space="0" w:color="auto"/>
        <w:right w:val="none" w:sz="0" w:space="0" w:color="auto"/>
      </w:divBdr>
      <w:divsChild>
        <w:div w:id="869337984">
          <w:marLeft w:val="360"/>
          <w:marRight w:val="0"/>
          <w:marTop w:val="200"/>
          <w:marBottom w:val="0"/>
          <w:divBdr>
            <w:top w:val="none" w:sz="0" w:space="0" w:color="auto"/>
            <w:left w:val="none" w:sz="0" w:space="0" w:color="auto"/>
            <w:bottom w:val="none" w:sz="0" w:space="0" w:color="auto"/>
            <w:right w:val="none" w:sz="0" w:space="0" w:color="auto"/>
          </w:divBdr>
        </w:div>
        <w:div w:id="122971190">
          <w:marLeft w:val="360"/>
          <w:marRight w:val="0"/>
          <w:marTop w:val="200"/>
          <w:marBottom w:val="0"/>
          <w:divBdr>
            <w:top w:val="none" w:sz="0" w:space="0" w:color="auto"/>
            <w:left w:val="none" w:sz="0" w:space="0" w:color="auto"/>
            <w:bottom w:val="none" w:sz="0" w:space="0" w:color="auto"/>
            <w:right w:val="none" w:sz="0" w:space="0" w:color="auto"/>
          </w:divBdr>
        </w:div>
        <w:div w:id="1063797793">
          <w:marLeft w:val="360"/>
          <w:marRight w:val="0"/>
          <w:marTop w:val="200"/>
          <w:marBottom w:val="0"/>
          <w:divBdr>
            <w:top w:val="none" w:sz="0" w:space="0" w:color="auto"/>
            <w:left w:val="none" w:sz="0" w:space="0" w:color="auto"/>
            <w:bottom w:val="none" w:sz="0" w:space="0" w:color="auto"/>
            <w:right w:val="none" w:sz="0" w:space="0" w:color="auto"/>
          </w:divBdr>
        </w:div>
        <w:div w:id="261645213">
          <w:marLeft w:val="1080"/>
          <w:marRight w:val="0"/>
          <w:marTop w:val="100"/>
          <w:marBottom w:val="0"/>
          <w:divBdr>
            <w:top w:val="none" w:sz="0" w:space="0" w:color="auto"/>
            <w:left w:val="none" w:sz="0" w:space="0" w:color="auto"/>
            <w:bottom w:val="none" w:sz="0" w:space="0" w:color="auto"/>
            <w:right w:val="none" w:sz="0" w:space="0" w:color="auto"/>
          </w:divBdr>
        </w:div>
        <w:div w:id="463355992">
          <w:marLeft w:val="1080"/>
          <w:marRight w:val="0"/>
          <w:marTop w:val="100"/>
          <w:marBottom w:val="0"/>
          <w:divBdr>
            <w:top w:val="none" w:sz="0" w:space="0" w:color="auto"/>
            <w:left w:val="none" w:sz="0" w:space="0" w:color="auto"/>
            <w:bottom w:val="none" w:sz="0" w:space="0" w:color="auto"/>
            <w:right w:val="none" w:sz="0" w:space="0" w:color="auto"/>
          </w:divBdr>
        </w:div>
        <w:div w:id="1718621697">
          <w:marLeft w:val="1080"/>
          <w:marRight w:val="0"/>
          <w:marTop w:val="100"/>
          <w:marBottom w:val="0"/>
          <w:divBdr>
            <w:top w:val="none" w:sz="0" w:space="0" w:color="auto"/>
            <w:left w:val="none" w:sz="0" w:space="0" w:color="auto"/>
            <w:bottom w:val="none" w:sz="0" w:space="0" w:color="auto"/>
            <w:right w:val="none" w:sz="0" w:space="0" w:color="auto"/>
          </w:divBdr>
        </w:div>
        <w:div w:id="1550722460">
          <w:marLeft w:val="1080"/>
          <w:marRight w:val="0"/>
          <w:marTop w:val="100"/>
          <w:marBottom w:val="0"/>
          <w:divBdr>
            <w:top w:val="none" w:sz="0" w:space="0" w:color="auto"/>
            <w:left w:val="none" w:sz="0" w:space="0" w:color="auto"/>
            <w:bottom w:val="none" w:sz="0" w:space="0" w:color="auto"/>
            <w:right w:val="none" w:sz="0" w:space="0" w:color="auto"/>
          </w:divBdr>
        </w:div>
        <w:div w:id="279998688">
          <w:marLeft w:val="1080"/>
          <w:marRight w:val="0"/>
          <w:marTop w:val="100"/>
          <w:marBottom w:val="0"/>
          <w:divBdr>
            <w:top w:val="none" w:sz="0" w:space="0" w:color="auto"/>
            <w:left w:val="none" w:sz="0" w:space="0" w:color="auto"/>
            <w:bottom w:val="none" w:sz="0" w:space="0" w:color="auto"/>
            <w:right w:val="none" w:sz="0" w:space="0" w:color="auto"/>
          </w:divBdr>
        </w:div>
        <w:div w:id="658074018">
          <w:marLeft w:val="1080"/>
          <w:marRight w:val="0"/>
          <w:marTop w:val="100"/>
          <w:marBottom w:val="0"/>
          <w:divBdr>
            <w:top w:val="none" w:sz="0" w:space="0" w:color="auto"/>
            <w:left w:val="none" w:sz="0" w:space="0" w:color="auto"/>
            <w:bottom w:val="none" w:sz="0" w:space="0" w:color="auto"/>
            <w:right w:val="none" w:sz="0" w:space="0" w:color="auto"/>
          </w:divBdr>
        </w:div>
      </w:divsChild>
    </w:div>
    <w:div w:id="553589188">
      <w:bodyDiv w:val="1"/>
      <w:marLeft w:val="0"/>
      <w:marRight w:val="0"/>
      <w:marTop w:val="0"/>
      <w:marBottom w:val="0"/>
      <w:divBdr>
        <w:top w:val="none" w:sz="0" w:space="0" w:color="auto"/>
        <w:left w:val="none" w:sz="0" w:space="0" w:color="auto"/>
        <w:bottom w:val="none" w:sz="0" w:space="0" w:color="auto"/>
        <w:right w:val="none" w:sz="0" w:space="0" w:color="auto"/>
      </w:divBdr>
      <w:divsChild>
        <w:div w:id="121970112">
          <w:marLeft w:val="1080"/>
          <w:marRight w:val="0"/>
          <w:marTop w:val="100"/>
          <w:marBottom w:val="0"/>
          <w:divBdr>
            <w:top w:val="none" w:sz="0" w:space="0" w:color="auto"/>
            <w:left w:val="none" w:sz="0" w:space="0" w:color="auto"/>
            <w:bottom w:val="none" w:sz="0" w:space="0" w:color="auto"/>
            <w:right w:val="none" w:sz="0" w:space="0" w:color="auto"/>
          </w:divBdr>
        </w:div>
        <w:div w:id="1828744533">
          <w:marLeft w:val="1080"/>
          <w:marRight w:val="0"/>
          <w:marTop w:val="100"/>
          <w:marBottom w:val="0"/>
          <w:divBdr>
            <w:top w:val="none" w:sz="0" w:space="0" w:color="auto"/>
            <w:left w:val="none" w:sz="0" w:space="0" w:color="auto"/>
            <w:bottom w:val="none" w:sz="0" w:space="0" w:color="auto"/>
            <w:right w:val="none" w:sz="0" w:space="0" w:color="auto"/>
          </w:divBdr>
        </w:div>
        <w:div w:id="95906601">
          <w:marLeft w:val="1080"/>
          <w:marRight w:val="0"/>
          <w:marTop w:val="100"/>
          <w:marBottom w:val="0"/>
          <w:divBdr>
            <w:top w:val="none" w:sz="0" w:space="0" w:color="auto"/>
            <w:left w:val="none" w:sz="0" w:space="0" w:color="auto"/>
            <w:bottom w:val="none" w:sz="0" w:space="0" w:color="auto"/>
            <w:right w:val="none" w:sz="0" w:space="0" w:color="auto"/>
          </w:divBdr>
        </w:div>
        <w:div w:id="149249852">
          <w:marLeft w:val="1080"/>
          <w:marRight w:val="0"/>
          <w:marTop w:val="100"/>
          <w:marBottom w:val="0"/>
          <w:divBdr>
            <w:top w:val="none" w:sz="0" w:space="0" w:color="auto"/>
            <w:left w:val="none" w:sz="0" w:space="0" w:color="auto"/>
            <w:bottom w:val="none" w:sz="0" w:space="0" w:color="auto"/>
            <w:right w:val="none" w:sz="0" w:space="0" w:color="auto"/>
          </w:divBdr>
        </w:div>
        <w:div w:id="1668819982">
          <w:marLeft w:val="1080"/>
          <w:marRight w:val="0"/>
          <w:marTop w:val="100"/>
          <w:marBottom w:val="0"/>
          <w:divBdr>
            <w:top w:val="none" w:sz="0" w:space="0" w:color="auto"/>
            <w:left w:val="none" w:sz="0" w:space="0" w:color="auto"/>
            <w:bottom w:val="none" w:sz="0" w:space="0" w:color="auto"/>
            <w:right w:val="none" w:sz="0" w:space="0" w:color="auto"/>
          </w:divBdr>
        </w:div>
        <w:div w:id="1247543352">
          <w:marLeft w:val="1080"/>
          <w:marRight w:val="0"/>
          <w:marTop w:val="100"/>
          <w:marBottom w:val="0"/>
          <w:divBdr>
            <w:top w:val="none" w:sz="0" w:space="0" w:color="auto"/>
            <w:left w:val="none" w:sz="0" w:space="0" w:color="auto"/>
            <w:bottom w:val="none" w:sz="0" w:space="0" w:color="auto"/>
            <w:right w:val="none" w:sz="0" w:space="0" w:color="auto"/>
          </w:divBdr>
        </w:div>
        <w:div w:id="270599405">
          <w:marLeft w:val="1080"/>
          <w:marRight w:val="0"/>
          <w:marTop w:val="100"/>
          <w:marBottom w:val="0"/>
          <w:divBdr>
            <w:top w:val="none" w:sz="0" w:space="0" w:color="auto"/>
            <w:left w:val="none" w:sz="0" w:space="0" w:color="auto"/>
            <w:bottom w:val="none" w:sz="0" w:space="0" w:color="auto"/>
            <w:right w:val="none" w:sz="0" w:space="0" w:color="auto"/>
          </w:divBdr>
        </w:div>
        <w:div w:id="112284509">
          <w:marLeft w:val="1080"/>
          <w:marRight w:val="0"/>
          <w:marTop w:val="100"/>
          <w:marBottom w:val="0"/>
          <w:divBdr>
            <w:top w:val="none" w:sz="0" w:space="0" w:color="auto"/>
            <w:left w:val="none" w:sz="0" w:space="0" w:color="auto"/>
            <w:bottom w:val="none" w:sz="0" w:space="0" w:color="auto"/>
            <w:right w:val="none" w:sz="0" w:space="0" w:color="auto"/>
          </w:divBdr>
        </w:div>
        <w:div w:id="933129051">
          <w:marLeft w:val="1080"/>
          <w:marRight w:val="0"/>
          <w:marTop w:val="100"/>
          <w:marBottom w:val="0"/>
          <w:divBdr>
            <w:top w:val="none" w:sz="0" w:space="0" w:color="auto"/>
            <w:left w:val="none" w:sz="0" w:space="0" w:color="auto"/>
            <w:bottom w:val="none" w:sz="0" w:space="0" w:color="auto"/>
            <w:right w:val="none" w:sz="0" w:space="0" w:color="auto"/>
          </w:divBdr>
        </w:div>
      </w:divsChild>
    </w:div>
    <w:div w:id="762729411">
      <w:bodyDiv w:val="1"/>
      <w:marLeft w:val="0"/>
      <w:marRight w:val="0"/>
      <w:marTop w:val="0"/>
      <w:marBottom w:val="0"/>
      <w:divBdr>
        <w:top w:val="none" w:sz="0" w:space="0" w:color="auto"/>
        <w:left w:val="none" w:sz="0" w:space="0" w:color="auto"/>
        <w:bottom w:val="none" w:sz="0" w:space="0" w:color="auto"/>
        <w:right w:val="none" w:sz="0" w:space="0" w:color="auto"/>
      </w:divBdr>
    </w:div>
    <w:div w:id="843785912">
      <w:bodyDiv w:val="1"/>
      <w:marLeft w:val="0"/>
      <w:marRight w:val="0"/>
      <w:marTop w:val="0"/>
      <w:marBottom w:val="0"/>
      <w:divBdr>
        <w:top w:val="none" w:sz="0" w:space="0" w:color="auto"/>
        <w:left w:val="none" w:sz="0" w:space="0" w:color="auto"/>
        <w:bottom w:val="none" w:sz="0" w:space="0" w:color="auto"/>
        <w:right w:val="none" w:sz="0" w:space="0" w:color="auto"/>
      </w:divBdr>
      <w:divsChild>
        <w:div w:id="784544758">
          <w:marLeft w:val="1080"/>
          <w:marRight w:val="0"/>
          <w:marTop w:val="100"/>
          <w:marBottom w:val="0"/>
          <w:divBdr>
            <w:top w:val="none" w:sz="0" w:space="0" w:color="auto"/>
            <w:left w:val="none" w:sz="0" w:space="0" w:color="auto"/>
            <w:bottom w:val="none" w:sz="0" w:space="0" w:color="auto"/>
            <w:right w:val="none" w:sz="0" w:space="0" w:color="auto"/>
          </w:divBdr>
        </w:div>
        <w:div w:id="34620588">
          <w:marLeft w:val="1080"/>
          <w:marRight w:val="0"/>
          <w:marTop w:val="100"/>
          <w:marBottom w:val="0"/>
          <w:divBdr>
            <w:top w:val="none" w:sz="0" w:space="0" w:color="auto"/>
            <w:left w:val="none" w:sz="0" w:space="0" w:color="auto"/>
            <w:bottom w:val="none" w:sz="0" w:space="0" w:color="auto"/>
            <w:right w:val="none" w:sz="0" w:space="0" w:color="auto"/>
          </w:divBdr>
        </w:div>
        <w:div w:id="1687365709">
          <w:marLeft w:val="1080"/>
          <w:marRight w:val="0"/>
          <w:marTop w:val="100"/>
          <w:marBottom w:val="0"/>
          <w:divBdr>
            <w:top w:val="none" w:sz="0" w:space="0" w:color="auto"/>
            <w:left w:val="none" w:sz="0" w:space="0" w:color="auto"/>
            <w:bottom w:val="none" w:sz="0" w:space="0" w:color="auto"/>
            <w:right w:val="none" w:sz="0" w:space="0" w:color="auto"/>
          </w:divBdr>
        </w:div>
      </w:divsChild>
    </w:div>
    <w:div w:id="1950234192">
      <w:bodyDiv w:val="1"/>
      <w:marLeft w:val="0"/>
      <w:marRight w:val="0"/>
      <w:marTop w:val="0"/>
      <w:marBottom w:val="0"/>
      <w:divBdr>
        <w:top w:val="none" w:sz="0" w:space="0" w:color="auto"/>
        <w:left w:val="none" w:sz="0" w:space="0" w:color="auto"/>
        <w:bottom w:val="none" w:sz="0" w:space="0" w:color="auto"/>
        <w:right w:val="none" w:sz="0" w:space="0" w:color="auto"/>
      </w:divBdr>
    </w:div>
    <w:div w:id="1975913469">
      <w:bodyDiv w:val="1"/>
      <w:marLeft w:val="0"/>
      <w:marRight w:val="0"/>
      <w:marTop w:val="0"/>
      <w:marBottom w:val="0"/>
      <w:divBdr>
        <w:top w:val="none" w:sz="0" w:space="0" w:color="auto"/>
        <w:left w:val="none" w:sz="0" w:space="0" w:color="auto"/>
        <w:bottom w:val="none" w:sz="0" w:space="0" w:color="auto"/>
        <w:right w:val="none" w:sz="0" w:space="0" w:color="auto"/>
      </w:divBdr>
      <w:divsChild>
        <w:div w:id="649092751">
          <w:marLeft w:val="1080"/>
          <w:marRight w:val="0"/>
          <w:marTop w:val="100"/>
          <w:marBottom w:val="0"/>
          <w:divBdr>
            <w:top w:val="none" w:sz="0" w:space="0" w:color="auto"/>
            <w:left w:val="none" w:sz="0" w:space="0" w:color="auto"/>
            <w:bottom w:val="none" w:sz="0" w:space="0" w:color="auto"/>
            <w:right w:val="none" w:sz="0" w:space="0" w:color="auto"/>
          </w:divBdr>
        </w:div>
        <w:div w:id="677150510">
          <w:marLeft w:val="1080"/>
          <w:marRight w:val="0"/>
          <w:marTop w:val="100"/>
          <w:marBottom w:val="0"/>
          <w:divBdr>
            <w:top w:val="none" w:sz="0" w:space="0" w:color="auto"/>
            <w:left w:val="none" w:sz="0" w:space="0" w:color="auto"/>
            <w:bottom w:val="none" w:sz="0" w:space="0" w:color="auto"/>
            <w:right w:val="none" w:sz="0" w:space="0" w:color="auto"/>
          </w:divBdr>
        </w:div>
        <w:div w:id="19997313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nisbritton.com/education-law-blo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EnnisBritt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illow@ennisbritt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nisbritton.com/client-resources/administrators-acade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billow@ennisbritt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7E64-86D3-4302-9B52-CFC73D00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Pamela Leist</cp:lastModifiedBy>
  <cp:revision>52</cp:revision>
  <cp:lastPrinted>2019-01-03T20:18:00Z</cp:lastPrinted>
  <dcterms:created xsi:type="dcterms:W3CDTF">2019-01-23T20:39:00Z</dcterms:created>
  <dcterms:modified xsi:type="dcterms:W3CDTF">2019-02-05T00:05:00Z</dcterms:modified>
</cp:coreProperties>
</file>